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65" w:rsidRPr="00CF487E" w:rsidRDefault="000F5E65" w:rsidP="000F5E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Pakuotės lapelis: informacija </w:t>
      </w:r>
      <w:r>
        <w:rPr>
          <w:rFonts w:ascii="Times New Roman" w:eastAsia="Times New Roman" w:hAnsi="Times New Roman" w:cs="Times New Roman"/>
          <w:b/>
          <w:color w:val="000000"/>
          <w:lang w:val="lt-LT"/>
        </w:rPr>
        <w:t>pacientui</w:t>
      </w:r>
    </w:p>
    <w:p w:rsidR="000F5E65" w:rsidRPr="00CF487E" w:rsidRDefault="000F5E65" w:rsidP="000F5E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10 mg tabletės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Domperidonas</w:t>
      </w:r>
      <w:proofErr w:type="spellEnd"/>
    </w:p>
    <w:p w:rsidR="000F5E65" w:rsidRPr="00CF487E" w:rsidRDefault="000F5E65" w:rsidP="000F5E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val="lt-LT"/>
        </w:rPr>
      </w:pPr>
      <w:r w:rsidRPr="00CF487E">
        <w:rPr>
          <w:rFonts w:ascii="Times New Roman" w:eastAsia="Times New Roman" w:hAnsi="Times New Roman" w:cs="Times New Roman"/>
          <w:b/>
          <w:lang w:val="lt-LT"/>
        </w:rPr>
        <w:t>Atidžiai perskaitykite visą šį lapelį, prieš pradėdami vartoti vaistą.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-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ab/>
        <w:t>Neišmeskite lapelio, nes vėl gali prireikti jį perskaityti.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-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ab/>
        <w:t>Jeigu kiltų daugiau klausimų, kreipkitės į gydytoją arba vaistininką.</w:t>
      </w:r>
    </w:p>
    <w:p w:rsidR="000F5E65" w:rsidRPr="00CF487E" w:rsidRDefault="000F5E65" w:rsidP="000F5E6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Šis vaistas skirtas tik Jums, todėl kitiems žmonėms jo duoti negalima. Vaistas gali jiems pakenkti, net tiems, kurių ligos požymiai yra tokie patys kaip Jūsų.</w:t>
      </w:r>
    </w:p>
    <w:p w:rsidR="000F5E65" w:rsidRPr="00CF487E" w:rsidRDefault="000F5E65" w:rsidP="000F5E6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Jeigu pasireiškė šalutinis poveikis (net jeigu jis šiame lapelyje nenurodytas), kreipkitės į gydytoją arba vaistininką.</w:t>
      </w:r>
      <w:r>
        <w:rPr>
          <w:rFonts w:ascii="Times New Roman" w:eastAsia="Times New Roman" w:hAnsi="Times New Roman" w:cs="Times New Roman"/>
          <w:color w:val="000000"/>
          <w:lang w:val="lt-LT"/>
        </w:rPr>
        <w:t xml:space="preserve"> Žr. 4 skyrių.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Apie ką rašoma šiame lapelyje?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1.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ab/>
        <w:t xml:space="preserve">Kas yra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ir kam jis vartojamas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2.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ab/>
        <w:t xml:space="preserve">Kas žinotina prieš vartojant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3.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ab/>
        <w:t xml:space="preserve">Kaip vartoti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4.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ab/>
        <w:t>Galimas šalutinis poveikis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5.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ab/>
        <w:t xml:space="preserve">Kaip laikyti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6.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ab/>
        <w:t>Pakuotės turinys ir kita informacija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tabs>
          <w:tab w:val="left" w:pos="567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caps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1.</w:t>
      </w: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ab/>
        <w:t xml:space="preserve">Kas yra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ir kam jis vartojamas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>Šis vaistas yra vartojamas pykinim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>o</w:t>
      </w:r>
      <w:r w:rsidRPr="00CF487E"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 xml:space="preserve"> (šleikštuli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>o</w:t>
      </w:r>
      <w:r w:rsidRPr="00CF487E"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>) ir vėmim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>o</w:t>
      </w:r>
      <w:r w:rsidRPr="00CF487E"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 xml:space="preserve"> gydy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>mui</w:t>
      </w:r>
      <w:r w:rsidRPr="00FB0843"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 xml:space="preserve"> </w:t>
      </w:r>
      <w:r w:rsidRPr="00B87A3F">
        <w:rPr>
          <w:rFonts w:ascii="Times New Roman" w:eastAsia="Times New Roman" w:hAnsi="Times New Roman" w:cs="Times New Roman"/>
          <w:color w:val="000000"/>
          <w:shd w:val="clear" w:color="auto" w:fill="FFFFFF"/>
          <w:lang w:val="lt-LT"/>
        </w:rPr>
        <w:t>suaugusiesiems ir paaugliams (12 metų ir vyresniems, sveriantiems 35 kg ar daugiau).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tabs>
          <w:tab w:val="left" w:pos="567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caps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2.</w:t>
      </w: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ab/>
        <w:t xml:space="preserve">Kas žinotina prieš vartojant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aps/>
          <w:color w:val="000000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vartoti negalima: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 xml:space="preserve">jeigu yra alergija </w:t>
      </w:r>
      <w:proofErr w:type="spellStart"/>
      <w:r w:rsidRPr="00135070">
        <w:rPr>
          <w:rFonts w:ascii="Times New Roman" w:eastAsia="Times New Roman" w:hAnsi="Times New Roman" w:cs="Times New Roman"/>
          <w:color w:val="000000"/>
          <w:lang w:val="lt-LT"/>
        </w:rPr>
        <w:t>domperidonui</w:t>
      </w:r>
      <w:proofErr w:type="spellEnd"/>
      <w:r w:rsidRPr="00135070">
        <w:rPr>
          <w:rFonts w:ascii="Times New Roman" w:eastAsia="Times New Roman" w:hAnsi="Times New Roman" w:cs="Times New Roman"/>
          <w:color w:val="000000"/>
          <w:lang w:val="lt-LT"/>
        </w:rPr>
        <w:t xml:space="preserve"> arba bet kuriai šio vaisto medžiagai (jos išvardytos 6 skyriuje);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>jeigu Jums yra nustatytas kraujavimas iš skrandžio, dažnai vargina stiprūs pilvo skausmai arba išmatos nuolat yra tamsios;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>jeigu Jums yra užsikimšusi ar prakiurusi žarna;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 xml:space="preserve">sergant </w:t>
      </w:r>
      <w:proofErr w:type="spellStart"/>
      <w:r w:rsidRPr="00135070">
        <w:rPr>
          <w:rFonts w:ascii="Times New Roman" w:eastAsia="Times New Roman" w:hAnsi="Times New Roman" w:cs="Times New Roman"/>
          <w:color w:val="000000"/>
          <w:lang w:val="lt-LT"/>
        </w:rPr>
        <w:t>hipofizės</w:t>
      </w:r>
      <w:proofErr w:type="spellEnd"/>
      <w:r w:rsidRPr="00135070">
        <w:rPr>
          <w:rFonts w:ascii="Times New Roman" w:eastAsia="Times New Roman" w:hAnsi="Times New Roman" w:cs="Times New Roman"/>
          <w:color w:val="000000"/>
          <w:lang w:val="lt-LT"/>
        </w:rPr>
        <w:t xml:space="preserve"> liga </w:t>
      </w:r>
      <w:proofErr w:type="spellStart"/>
      <w:r w:rsidRPr="00135070">
        <w:rPr>
          <w:rFonts w:ascii="Times New Roman" w:eastAsia="Times New Roman" w:hAnsi="Times New Roman" w:cs="Times New Roman"/>
          <w:color w:val="000000"/>
          <w:lang w:val="lt-LT"/>
        </w:rPr>
        <w:t>prolaktinoma</w:t>
      </w:r>
      <w:proofErr w:type="spellEnd"/>
      <w:r w:rsidRPr="00135070">
        <w:rPr>
          <w:rFonts w:ascii="Times New Roman" w:eastAsia="Times New Roman" w:hAnsi="Times New Roman" w:cs="Times New Roman"/>
          <w:color w:val="000000"/>
          <w:lang w:val="lt-LT"/>
        </w:rPr>
        <w:t xml:space="preserve"> (navikas);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>jeigu sergate vidutinio sunkumo ar sunkia kepenų liga;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>jei Jūsų EKG (elektrokardiograma) rodo širdies sutrikimą, vadinamą „pailgėjusiu koreguotu QT intervalu“;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>jei Jums buvo arba yra nustatytas sutrikimas, kai širdis negali varinėti kraujo po organizmą taip, kaip turėtų (būklė, vadinama širdies nepakankamumu);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>jei dėl kokio nors sveikatos sutrikimo kraujyje mažas kalio ar magnio arba aukštas kalio lygis;</w:t>
      </w:r>
    </w:p>
    <w:p w:rsidR="000F5E65" w:rsidRPr="00135070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•</w:t>
      </w:r>
      <w:r w:rsidRPr="00135070">
        <w:rPr>
          <w:rFonts w:ascii="Times New Roman" w:eastAsia="Times New Roman" w:hAnsi="Times New Roman" w:cs="Times New Roman"/>
          <w:color w:val="000000"/>
          <w:lang w:val="lt-LT"/>
        </w:rPr>
        <w:tab/>
        <w:t xml:space="preserve">jei vartojate tam tikrų vaistų (žr. „Kiti vaistai ir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135070">
        <w:rPr>
          <w:rFonts w:ascii="Times New Roman" w:eastAsia="Times New Roman" w:hAnsi="Times New Roman" w:cs="Times New Roman"/>
          <w:color w:val="000000"/>
          <w:lang w:val="lt-LT"/>
        </w:rPr>
        <w:t>“).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Įspėjimai ir atsargumo priemonės: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Prieš pradėdami vartoti šį vaistą, kreipkitės į gydytoją:</w:t>
      </w:r>
    </w:p>
    <w:p w:rsidR="000F5E65" w:rsidRPr="00CF487E" w:rsidRDefault="000F5E65" w:rsidP="000F5E65">
      <w:pPr>
        <w:pStyle w:val="Sraopastraipa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>jeigu Jums yra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kepenų </w:t>
      </w:r>
      <w:r>
        <w:rPr>
          <w:rFonts w:ascii="Times New Roman" w:eastAsia="Times New Roman" w:hAnsi="Times New Roman" w:cs="Times New Roman"/>
          <w:color w:val="000000"/>
          <w:lang w:val="lt-LT"/>
        </w:rPr>
        <w:t>sutrikimų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(kepenų funkcijos sutrikimas ar nepakankamumas) (žr. skyrių „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vartoti negalima“);</w:t>
      </w:r>
    </w:p>
    <w:p w:rsidR="000F5E65" w:rsidRPr="00CF487E" w:rsidRDefault="000F5E65" w:rsidP="000F5E65">
      <w:pPr>
        <w:pStyle w:val="Sraopastraipa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>jeigu Jums yra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inkstų </w:t>
      </w:r>
      <w:r>
        <w:rPr>
          <w:rFonts w:ascii="Times New Roman" w:eastAsia="Times New Roman" w:hAnsi="Times New Roman" w:cs="Times New Roman"/>
          <w:color w:val="000000"/>
          <w:lang w:val="lt-LT"/>
        </w:rPr>
        <w:t>sutrikimų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(inkstų funkcijos sutrikimas ar nepakankamumas). Patartina kreiptis į gydytoją, jei vaisto reikia vartoti ilgai: gali tekti vartoti mažesnę dozę arba šį vaistą vartoti rečiau. Be to, gydytojui gali reikėti Jus reguliariai tirti.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</w:t>
      </w:r>
      <w:r>
        <w:rPr>
          <w:rFonts w:ascii="Times New Roman" w:eastAsia="Times New Roman" w:hAnsi="Times New Roman" w:cs="Times New Roman"/>
          <w:lang w:val="lt-LT"/>
        </w:rPr>
        <w:t>as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gali būti susijęs su padidėjusia širdies ritmo sutrikimo ir širdies sustojimo rizika. Ši rizika gali būti didesnė vyresniems kaip 60</w:t>
      </w:r>
      <w:r>
        <w:rPr>
          <w:rFonts w:ascii="Times New Roman" w:eastAsia="Times New Roman" w:hAnsi="Times New Roman" w:cs="Times New Roman"/>
          <w:lang w:val="lt-LT"/>
        </w:rPr>
        <w:t> 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metų amžiaus arba vartojantiems didesnę nei 30 mg paros dozę asmenims. Rizika taip pat padidėja, kai </w:t>
      </w:r>
      <w:proofErr w:type="spellStart"/>
      <w:r>
        <w:rPr>
          <w:rFonts w:ascii="Times New Roman" w:eastAsia="Times New Roman" w:hAnsi="Times New Roman" w:cs="Times New Roman"/>
          <w:lang w:val="lt-LT"/>
        </w:rPr>
        <w:t>domperidonas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vartojamas kartu su kai kuriais kitais vaistais. Praneškite gydytojui arba vaistininkui, jei esate gydomas vaistais nuo grybelinės ar bakterinės </w:t>
      </w:r>
      <w:r w:rsidRPr="00CF487E">
        <w:rPr>
          <w:rFonts w:ascii="Times New Roman" w:eastAsia="Times New Roman" w:hAnsi="Times New Roman" w:cs="Times New Roman"/>
          <w:lang w:val="lt-LT"/>
        </w:rPr>
        <w:lastRenderedPageBreak/>
        <w:t xml:space="preserve">infekcijos ir (arba) Jums yra širdies veiklos sutrikimų ar AIDS/ŽIV atveju (žr. skyrių „Kiti vaistai ir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“).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t>Reikia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vartoti mažiausią veiksmingą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dozę.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Vartodami </w:t>
      </w:r>
      <w:proofErr w:type="spellStart"/>
      <w:r>
        <w:rPr>
          <w:rFonts w:ascii="Times New Roman" w:eastAsia="Times New Roman" w:hAnsi="Times New Roman" w:cs="Times New Roman"/>
          <w:lang w:val="lt-LT"/>
        </w:rPr>
        <w:t>D</w:t>
      </w:r>
      <w:r w:rsidRPr="00CF487E">
        <w:rPr>
          <w:rFonts w:ascii="Times New Roman" w:eastAsia="Times New Roman" w:hAnsi="Times New Roman" w:cs="Times New Roman"/>
          <w:lang w:val="lt-LT"/>
        </w:rPr>
        <w:t>omperidon</w:t>
      </w:r>
      <w:proofErr w:type="spellEnd"/>
      <w:r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kreipkitės į gydytoją, jei pasireiškia širdies ritmo sutrikimai (tokie, kaip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palpitacijos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), kvėpavimo pasunkėjimas, sąmonės netekimas. Tokiu atveju gydymas </w:t>
      </w:r>
      <w:proofErr w:type="spellStart"/>
      <w:r>
        <w:rPr>
          <w:rFonts w:ascii="Times New Roman" w:eastAsia="Times New Roman" w:hAnsi="Times New Roman" w:cs="Times New Roman"/>
          <w:lang w:val="lt-LT"/>
        </w:rPr>
        <w:t>domperidonu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turi būti sustabdytas.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670B61" w:rsidRDefault="000F5E65" w:rsidP="000F5E65">
      <w:pPr>
        <w:keepNext/>
        <w:keepLines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670B61">
        <w:rPr>
          <w:rFonts w:ascii="Times New Roman" w:eastAsia="Times New Roman" w:hAnsi="Times New Roman" w:cs="Times New Roman"/>
          <w:b/>
          <w:color w:val="000000"/>
          <w:lang w:val="lt-LT"/>
        </w:rPr>
        <w:t>Vaistai nuo grybelinių ligų</w:t>
      </w:r>
    </w:p>
    <w:p w:rsidR="000F5E65" w:rsidRPr="00CF487E" w:rsidRDefault="000F5E65" w:rsidP="000F5E65">
      <w:pPr>
        <w:keepNext/>
        <w:keepLines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Jeigu planuojate vartoti </w:t>
      </w:r>
      <w:r>
        <w:rPr>
          <w:rFonts w:ascii="Times New Roman" w:eastAsia="Times New Roman" w:hAnsi="Times New Roman" w:cs="Times New Roman"/>
          <w:color w:val="000000"/>
          <w:lang w:val="lt-LT"/>
        </w:rPr>
        <w:t xml:space="preserve">priešgrybelinių 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vaistų, kuriuose yra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ketokonazolo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, prieš </w:t>
      </w:r>
      <w:r>
        <w:rPr>
          <w:rFonts w:ascii="Times New Roman" w:eastAsia="Times New Roman" w:hAnsi="Times New Roman" w:cs="Times New Roman"/>
          <w:color w:val="000000"/>
          <w:lang w:val="lt-LT"/>
        </w:rPr>
        <w:t xml:space="preserve">vartojant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r>
        <w:rPr>
          <w:rFonts w:ascii="Times New Roman" w:eastAsia="Times New Roman" w:hAnsi="Times New Roman" w:cs="Times New Roman"/>
          <w:color w:val="000000"/>
          <w:lang w:val="lt-LT"/>
        </w:rPr>
        <w:t>ą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lt-LT"/>
        </w:rPr>
        <w:t>pasitarkite su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gydytoj</w:t>
      </w:r>
      <w:r>
        <w:rPr>
          <w:rFonts w:ascii="Times New Roman" w:eastAsia="Times New Roman" w:hAnsi="Times New Roman" w:cs="Times New Roman"/>
          <w:color w:val="000000"/>
          <w:lang w:val="lt-LT"/>
        </w:rPr>
        <w:t>u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. Jis vietoj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ketokonazolo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gali skirti vartoti kit</w:t>
      </w:r>
      <w:r>
        <w:rPr>
          <w:rFonts w:ascii="Times New Roman" w:eastAsia="Times New Roman" w:hAnsi="Times New Roman" w:cs="Times New Roman"/>
          <w:color w:val="000000"/>
          <w:lang w:val="lt-LT"/>
        </w:rPr>
        <w:t>ą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lt-LT"/>
        </w:rPr>
        <w:t xml:space="preserve">priešgrybelinį 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vaistą (žr. poskyrį „Kiti vaistai ir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>“).</w:t>
      </w:r>
    </w:p>
    <w:p w:rsidR="000F5E65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color w:val="000000"/>
          <w:lang w:val="lt-LT"/>
        </w:rPr>
      </w:pPr>
    </w:p>
    <w:p w:rsidR="000F5E65" w:rsidRPr="00D6411A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 xml:space="preserve">Pasakykite gydytojui, jei vartojate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levodopą</w:t>
      </w:r>
      <w:proofErr w:type="spellEnd"/>
      <w:r>
        <w:rPr>
          <w:rFonts w:ascii="Times New Roman" w:eastAsia="Times New Roman" w:hAnsi="Times New Roman" w:cs="Times New Roman"/>
          <w:color w:val="000000"/>
          <w:lang w:val="lt-LT"/>
        </w:rPr>
        <w:t xml:space="preserve"> (vaistas vartojamas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Parkinsono</w:t>
      </w:r>
      <w:proofErr w:type="spellEnd"/>
      <w:r>
        <w:rPr>
          <w:rFonts w:ascii="Times New Roman" w:eastAsia="Times New Roman" w:hAnsi="Times New Roman" w:cs="Times New Roman"/>
          <w:color w:val="000000"/>
          <w:lang w:val="lt-LT"/>
        </w:rPr>
        <w:t xml:space="preserve"> ligai gydyti). 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color w:val="000000"/>
          <w:lang w:val="lt-LT"/>
        </w:rPr>
      </w:pPr>
    </w:p>
    <w:p w:rsidR="000F5E65" w:rsidRPr="00FB0843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highlight w:val="yellow"/>
          <w:lang w:val="lt-LT"/>
        </w:rPr>
      </w:pPr>
      <w:r>
        <w:rPr>
          <w:rFonts w:ascii="Times New Roman" w:eastAsia="Times New Roman" w:hAnsi="Times New Roman" w:cs="Times New Roman"/>
          <w:b/>
          <w:color w:val="000000"/>
          <w:lang w:val="lt-LT"/>
        </w:rPr>
        <w:t>M</w:t>
      </w:r>
      <w:r w:rsidRPr="00B87A3F">
        <w:rPr>
          <w:rFonts w:ascii="Times New Roman" w:eastAsia="Times New Roman" w:hAnsi="Times New Roman" w:cs="Times New Roman"/>
          <w:b/>
          <w:color w:val="000000"/>
          <w:lang w:val="lt-LT"/>
        </w:rPr>
        <w:t>ažiau nei 35</w:t>
      </w:r>
      <w:r>
        <w:rPr>
          <w:rFonts w:ascii="Times New Roman" w:eastAsia="Times New Roman" w:hAnsi="Times New Roman" w:cs="Times New Roman"/>
          <w:b/>
          <w:color w:val="000000"/>
          <w:lang w:val="lt-LT"/>
        </w:rPr>
        <w:t> </w:t>
      </w:r>
      <w:r w:rsidRPr="00B87A3F">
        <w:rPr>
          <w:rFonts w:ascii="Times New Roman" w:eastAsia="Times New Roman" w:hAnsi="Times New Roman" w:cs="Times New Roman"/>
          <w:b/>
          <w:color w:val="000000"/>
          <w:lang w:val="lt-LT"/>
        </w:rPr>
        <w:t>kg</w:t>
      </w:r>
      <w:r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sveriantys paaugliai</w:t>
      </w:r>
      <w:r w:rsidRPr="00B87A3F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ir vaikai</w:t>
      </w:r>
    </w:p>
    <w:p w:rsidR="000F5E65" w:rsidRPr="00CF487E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B87A3F">
        <w:rPr>
          <w:rFonts w:ascii="Times New Roman" w:eastAsia="Times New Roman" w:hAnsi="Times New Roman" w:cs="Times New Roman"/>
          <w:color w:val="000000"/>
          <w:lang w:val="lt-LT"/>
        </w:rPr>
        <w:t xml:space="preserve"> negalima skirti </w:t>
      </w:r>
      <w:r>
        <w:rPr>
          <w:rFonts w:ascii="Times New Roman" w:eastAsia="Times New Roman" w:hAnsi="Times New Roman" w:cs="Times New Roman"/>
          <w:color w:val="000000"/>
          <w:lang w:val="lt-LT"/>
        </w:rPr>
        <w:t>12 metų paaugliams ir</w:t>
      </w:r>
      <w:r w:rsidRPr="00B87A3F">
        <w:rPr>
          <w:rFonts w:ascii="Times New Roman" w:eastAsia="Times New Roman" w:hAnsi="Times New Roman" w:cs="Times New Roman"/>
          <w:color w:val="000000"/>
          <w:lang w:val="lt-LT"/>
        </w:rPr>
        <w:t xml:space="preserve"> vyresniems, </w:t>
      </w:r>
      <w:r>
        <w:rPr>
          <w:rFonts w:ascii="Times New Roman" w:eastAsia="Times New Roman" w:hAnsi="Times New Roman" w:cs="Times New Roman"/>
          <w:color w:val="000000"/>
          <w:lang w:val="lt-LT"/>
        </w:rPr>
        <w:t xml:space="preserve">bet </w:t>
      </w:r>
      <w:r w:rsidRPr="00B87A3F">
        <w:rPr>
          <w:rFonts w:ascii="Times New Roman" w:eastAsia="Times New Roman" w:hAnsi="Times New Roman" w:cs="Times New Roman"/>
          <w:color w:val="000000"/>
          <w:lang w:val="lt-LT"/>
        </w:rPr>
        <w:t>sveriantiems mažiau nei 35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B87A3F">
        <w:rPr>
          <w:rFonts w:ascii="Times New Roman" w:eastAsia="Times New Roman" w:hAnsi="Times New Roman" w:cs="Times New Roman"/>
          <w:color w:val="000000"/>
          <w:lang w:val="lt-LT"/>
        </w:rPr>
        <w:t xml:space="preserve">kg, arba vaikams, jaunesniems nei 12 metų, nes jis </w:t>
      </w:r>
      <w:r>
        <w:rPr>
          <w:rFonts w:ascii="Times New Roman" w:eastAsia="Times New Roman" w:hAnsi="Times New Roman" w:cs="Times New Roman"/>
          <w:color w:val="000000"/>
          <w:lang w:val="lt-LT"/>
        </w:rPr>
        <w:t>šioms amžiaus grupės pacientams nėra veiksmingas</w:t>
      </w:r>
      <w:r w:rsidRPr="00B87A3F">
        <w:rPr>
          <w:rFonts w:ascii="Times New Roman" w:eastAsia="Times New Roman" w:hAnsi="Times New Roman" w:cs="Times New Roman"/>
          <w:color w:val="000000"/>
          <w:lang w:val="lt-LT"/>
        </w:rPr>
        <w:t>.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Kiti vaistai ir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</w:p>
    <w:p w:rsidR="000F5E65" w:rsidRPr="00E378EE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135070">
        <w:rPr>
          <w:rFonts w:ascii="Times New Roman" w:eastAsia="Times New Roman" w:hAnsi="Times New Roman" w:cs="Times New Roman"/>
          <w:color w:val="000000"/>
          <w:lang w:val="lt-LT"/>
        </w:rPr>
        <w:t>Jeigu vartojate ar neseniai vartojote kitų vaistų arba dėl to nesate tikri, apie tai pasakykite gydytojui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Nevartokite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, jei vartojate vaistų, skirtų:</w:t>
      </w:r>
    </w:p>
    <w:p w:rsidR="000F5E65" w:rsidRPr="00CF487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135070">
        <w:rPr>
          <w:rFonts w:ascii="Times New Roman" w:eastAsia="Times New Roman" w:hAnsi="Times New Roman" w:cs="Times New Roman"/>
          <w:lang w:val="lt-LT"/>
        </w:rPr>
        <w:t xml:space="preserve">grybelinių infekcijų gydymui, pvz.,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pentamidino</w:t>
      </w:r>
      <w:proofErr w:type="spellEnd"/>
      <w:r w:rsidRPr="00135070">
        <w:rPr>
          <w:rFonts w:ascii="Times New Roman" w:eastAsia="Times New Roman" w:hAnsi="Times New Roman" w:cs="Times New Roman"/>
          <w:lang w:val="lt-LT"/>
        </w:rPr>
        <w:t xml:space="preserve"> </w:t>
      </w:r>
      <w:r w:rsidRPr="00E378EE">
        <w:rPr>
          <w:rFonts w:ascii="Times New Roman" w:eastAsia="Times New Roman" w:hAnsi="Times New Roman" w:cs="Times New Roman"/>
          <w:lang w:val="lt-LT"/>
        </w:rPr>
        <w:t>arba</w:t>
      </w:r>
      <w:r w:rsidRPr="00135070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 w:rsidRPr="00135070">
        <w:rPr>
          <w:rFonts w:ascii="Times New Roman" w:eastAsia="Times New Roman" w:hAnsi="Times New Roman" w:cs="Times New Roman"/>
          <w:lang w:val="lt-LT"/>
        </w:rPr>
        <w:t>azolo</w:t>
      </w:r>
      <w:proofErr w:type="spellEnd"/>
      <w:r w:rsidRPr="00135070">
        <w:rPr>
          <w:rFonts w:ascii="Times New Roman" w:eastAsia="Times New Roman" w:hAnsi="Times New Roman" w:cs="Times New Roman"/>
          <w:lang w:val="lt-LT"/>
        </w:rPr>
        <w:t xml:space="preserve"> grupės priešgrybelinių vaistų, ypač </w:t>
      </w:r>
      <w:proofErr w:type="spellStart"/>
      <w:r w:rsidRPr="00E378EE">
        <w:rPr>
          <w:rFonts w:ascii="Times New Roman" w:hAnsi="Times New Roman" w:cs="Times New Roman"/>
          <w:lang w:val="lt-LT" w:eastAsia="nl-NL"/>
        </w:rPr>
        <w:t>itrakonazolo</w:t>
      </w:r>
      <w:proofErr w:type="spellEnd"/>
      <w:r w:rsidRPr="00135070">
        <w:rPr>
          <w:rFonts w:ascii="Times New Roman" w:eastAsia="Times New Roman" w:hAnsi="Times New Roman" w:cs="Times New Roman"/>
          <w:lang w:val="lt-LT"/>
        </w:rPr>
        <w:t xml:space="preserve">, per burną vartojamo </w:t>
      </w:r>
      <w:proofErr w:type="spellStart"/>
      <w:r w:rsidRPr="00135070">
        <w:rPr>
          <w:rFonts w:ascii="Times New Roman" w:eastAsia="Times New Roman" w:hAnsi="Times New Roman" w:cs="Times New Roman"/>
          <w:lang w:val="lt-LT"/>
        </w:rPr>
        <w:t>ketokonazolo</w:t>
      </w:r>
      <w:proofErr w:type="spellEnd"/>
      <w:r w:rsidRPr="00135070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135070">
        <w:rPr>
          <w:rFonts w:ascii="Times New Roman" w:eastAsia="Times New Roman" w:hAnsi="Times New Roman" w:cs="Times New Roman"/>
          <w:lang w:val="lt-LT"/>
        </w:rPr>
        <w:t>flukonazolo</w:t>
      </w:r>
      <w:proofErr w:type="spellEnd"/>
      <w:r w:rsidRPr="00135070">
        <w:rPr>
          <w:rFonts w:ascii="Times New Roman" w:eastAsia="Times New Roman" w:hAnsi="Times New Roman" w:cs="Times New Roman"/>
          <w:lang w:val="lt-LT"/>
        </w:rPr>
        <w:t>,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lang w:val="lt-LT" w:eastAsia="nl-NL"/>
        </w:rPr>
        <w:t>pozakonazolo</w:t>
      </w:r>
      <w:proofErr w:type="spellEnd"/>
      <w:r w:rsidRPr="00082627">
        <w:rPr>
          <w:rFonts w:ascii="Times New Roman" w:eastAsia="Times New Roman" w:hAnsi="Times New Roman" w:cs="Times New Roman"/>
          <w:lang w:val="lt-LT"/>
        </w:rPr>
        <w:t xml:space="preserve"> 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ar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vorikonazolo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;</w:t>
      </w:r>
    </w:p>
    <w:p w:rsidR="000F5E65" w:rsidRPr="00CF487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bakterinių infekcijų gydymui, ypač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eritromicino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klaritromicino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telitromicino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E378EE">
        <w:rPr>
          <w:rFonts w:ascii="Times New Roman" w:hAnsi="Times New Roman" w:cs="Times New Roman"/>
          <w:lang w:val="lt-LT" w:eastAsia="nl-NL"/>
        </w:rPr>
        <w:t>levofloksacino</w:t>
      </w:r>
      <w:proofErr w:type="spellEnd"/>
      <w:r w:rsidRPr="00E378EE">
        <w:rPr>
          <w:rFonts w:ascii="Times New Roman" w:hAnsi="Times New Roman" w:cs="Times New Roman"/>
          <w:lang w:val="lt-LT" w:eastAsia="nl-NL"/>
        </w:rPr>
        <w:t>,</w:t>
      </w:r>
      <w:r w:rsidRPr="00E378EE">
        <w:rPr>
          <w:lang w:val="lt-LT" w:eastAsia="nl-NL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moksifloksacino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E378EE">
        <w:rPr>
          <w:rFonts w:ascii="Times New Roman" w:hAnsi="Times New Roman" w:cs="Times New Roman"/>
          <w:lang w:val="lt-LT" w:eastAsia="nl-NL"/>
        </w:rPr>
        <w:t>spiramicino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(jie yra antibiotikai);</w:t>
      </w:r>
    </w:p>
    <w:p w:rsidR="000F5E65" w:rsidRPr="00CF487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širdies sutrikimų arba aukšto kraujospūdžio gydymui, pvz.,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amjodarono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dronedarono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E378EE">
        <w:rPr>
          <w:rFonts w:ascii="Times New Roman" w:hAnsi="Times New Roman" w:cs="Times New Roman"/>
          <w:lang w:val="lt-LT" w:eastAsia="nl-NL"/>
        </w:rPr>
        <w:t>ibutilido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dizopiramido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dofetilido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sotalolio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r w:rsidRPr="00E378EE">
        <w:rPr>
          <w:lang w:val="lt-LT"/>
        </w:rPr>
        <w:t xml:space="preserve">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hidrochinidino</w:t>
      </w:r>
      <w:proofErr w:type="spellEnd"/>
      <w:r w:rsidRPr="00E378E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chinidino</w:t>
      </w:r>
      <w:proofErr w:type="spellEnd"/>
      <w:r w:rsidRPr="00E378EE">
        <w:rPr>
          <w:rFonts w:ascii="Times New Roman" w:eastAsia="Times New Roman" w:hAnsi="Times New Roman" w:cs="Times New Roman"/>
          <w:lang w:val="lt-LT"/>
        </w:rPr>
        <w:t>;</w:t>
      </w:r>
    </w:p>
    <w:p w:rsidR="000F5E65" w:rsidRPr="00CF487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psichozių gydymui, pvz.,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haloperidolio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pimozido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sertindolio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;</w:t>
      </w:r>
    </w:p>
    <w:p w:rsidR="000F5E65" w:rsidRPr="00CF487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depresijos gydymui, pvz.,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citalopramo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escitalopramo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;</w:t>
      </w:r>
    </w:p>
    <w:p w:rsidR="000F5E65" w:rsidRPr="00CF487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virškinamojo trakto sutrikimų gydymui, pvz.,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cisaprido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dolasetrono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prukaloprido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;</w:t>
      </w:r>
    </w:p>
    <w:p w:rsidR="000F5E65" w:rsidRPr="00CF487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alergijos gydymui, pvz.,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mekvitazino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mizolastino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;</w:t>
      </w:r>
    </w:p>
    <w:p w:rsidR="000F5E65" w:rsidRPr="00E378E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E378EE">
        <w:rPr>
          <w:rFonts w:ascii="Times New Roman" w:eastAsia="Times New Roman" w:hAnsi="Times New Roman" w:cs="Times New Roman"/>
          <w:lang w:val="lt-LT"/>
        </w:rPr>
        <w:t xml:space="preserve">maliarijos gydymui, ypač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halofantrino</w:t>
      </w:r>
      <w:proofErr w:type="spellEnd"/>
      <w:r w:rsidRPr="00E378EE">
        <w:rPr>
          <w:rFonts w:ascii="Times New Roman" w:hAnsi="Times New Roman" w:cs="Times New Roman"/>
          <w:lang w:val="fr-FR" w:eastAsia="nl-NL"/>
        </w:rPr>
        <w:t xml:space="preserve">, </w:t>
      </w:r>
      <w:proofErr w:type="spellStart"/>
      <w:r w:rsidRPr="00E378EE">
        <w:rPr>
          <w:rFonts w:ascii="Times New Roman" w:hAnsi="Times New Roman" w:cs="Times New Roman"/>
          <w:lang w:val="fr-FR" w:eastAsia="nl-NL"/>
        </w:rPr>
        <w:t>lumefantrino</w:t>
      </w:r>
      <w:proofErr w:type="spellEnd"/>
      <w:r w:rsidRPr="00E378EE">
        <w:rPr>
          <w:rFonts w:ascii="Times New Roman" w:eastAsia="Times New Roman" w:hAnsi="Times New Roman" w:cs="Times New Roman"/>
          <w:lang w:val="lt-LT"/>
        </w:rPr>
        <w:t>;</w:t>
      </w:r>
    </w:p>
    <w:p w:rsidR="000F5E65" w:rsidRPr="00E378E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E378EE">
        <w:rPr>
          <w:rFonts w:ascii="Times New Roman" w:eastAsia="Times New Roman" w:hAnsi="Times New Roman" w:cs="Times New Roman"/>
          <w:lang w:val="lt-LT"/>
        </w:rPr>
        <w:t xml:space="preserve">AIDS/ŽIV gydymui, </w:t>
      </w:r>
      <w:r w:rsidRPr="00E378EE">
        <w:rPr>
          <w:rFonts w:ascii="Times New Roman" w:hAnsi="Times New Roman" w:cs="Times New Roman"/>
          <w:lang w:val="lt-LT"/>
        </w:rPr>
        <w:t xml:space="preserve">tokių kaip </w:t>
      </w:r>
      <w:r w:rsidRPr="00E378EE">
        <w:rPr>
          <w:rFonts w:ascii="Times New Roman" w:hAnsi="Times New Roman" w:cs="Times New Roman"/>
          <w:noProof/>
          <w:lang w:val="lt-LT"/>
        </w:rPr>
        <w:t>ritonaviro ar sakvinaviro</w:t>
      </w:r>
      <w:r w:rsidRPr="00E378EE">
        <w:rPr>
          <w:rFonts w:ascii="Times New Roman" w:eastAsia="Times New Roman" w:hAnsi="Times New Roman" w:cs="Times New Roman"/>
          <w:lang w:val="lt-LT"/>
        </w:rPr>
        <w:t xml:space="preserve"> (jie yra proteazės inhibitorių);</w:t>
      </w:r>
    </w:p>
    <w:p w:rsidR="000F5E65" w:rsidRPr="00E378E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E378EE">
        <w:rPr>
          <w:rFonts w:ascii="Times New Roman" w:eastAsia="Times New Roman" w:hAnsi="Times New Roman" w:cs="Times New Roman"/>
          <w:lang w:val="lt-LT"/>
        </w:rPr>
        <w:t xml:space="preserve">hepatito C gydymui, pvz.,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telapreviro</w:t>
      </w:r>
      <w:proofErr w:type="spellEnd"/>
      <w:r w:rsidRPr="00E378EE">
        <w:rPr>
          <w:rFonts w:ascii="Times New Roman" w:eastAsia="Times New Roman" w:hAnsi="Times New Roman" w:cs="Times New Roman"/>
          <w:lang w:val="lt-LT"/>
        </w:rPr>
        <w:t>;</w:t>
      </w:r>
    </w:p>
    <w:p w:rsidR="000F5E65" w:rsidRPr="00CF487E" w:rsidRDefault="000F5E65" w:rsidP="000F5E6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vėžio gydymui, pvz.,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toremifeno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vandetanibo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vinkamino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.</w:t>
      </w:r>
    </w:p>
    <w:p w:rsidR="000F5E65" w:rsidRPr="00E378E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val="lt-LT"/>
        </w:rPr>
      </w:pPr>
      <w:r w:rsidRPr="00E378EE">
        <w:rPr>
          <w:rFonts w:ascii="Times New Roman" w:eastAsia="Times New Roman" w:hAnsi="Times New Roman" w:cs="Times New Roman"/>
          <w:lang w:val="lt-LT"/>
        </w:rPr>
        <w:t xml:space="preserve">Nevartokite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 w:rsidRPr="00E378EE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E378EE">
        <w:rPr>
          <w:rFonts w:ascii="Times New Roman" w:eastAsia="Times New Roman" w:hAnsi="Times New Roman" w:cs="Times New Roman"/>
          <w:lang w:val="lt-LT"/>
        </w:rPr>
        <w:t>, jeigu vartojate tam tikr</w:t>
      </w:r>
      <w:r>
        <w:rPr>
          <w:rFonts w:ascii="Times New Roman" w:eastAsia="Times New Roman" w:hAnsi="Times New Roman" w:cs="Times New Roman"/>
          <w:lang w:val="lt-LT"/>
        </w:rPr>
        <w:t>ų</w:t>
      </w:r>
      <w:r w:rsidRPr="00E378EE">
        <w:rPr>
          <w:rFonts w:ascii="Times New Roman" w:eastAsia="Times New Roman" w:hAnsi="Times New Roman" w:cs="Times New Roman"/>
          <w:lang w:val="lt-LT"/>
        </w:rPr>
        <w:t xml:space="preserve"> kit</w:t>
      </w:r>
      <w:r>
        <w:rPr>
          <w:rFonts w:ascii="Times New Roman" w:eastAsia="Times New Roman" w:hAnsi="Times New Roman" w:cs="Times New Roman"/>
          <w:lang w:val="lt-LT"/>
        </w:rPr>
        <w:t>ų</w:t>
      </w:r>
      <w:r w:rsidRPr="00E378EE">
        <w:rPr>
          <w:rFonts w:ascii="Times New Roman" w:eastAsia="Times New Roman" w:hAnsi="Times New Roman" w:cs="Times New Roman"/>
          <w:lang w:val="lt-LT"/>
        </w:rPr>
        <w:t xml:space="preserve"> vaist</w:t>
      </w:r>
      <w:r>
        <w:rPr>
          <w:rFonts w:ascii="Times New Roman" w:eastAsia="Times New Roman" w:hAnsi="Times New Roman" w:cs="Times New Roman"/>
          <w:lang w:val="lt-LT"/>
        </w:rPr>
        <w:t>ų</w:t>
      </w:r>
      <w:r w:rsidRPr="00E378EE">
        <w:rPr>
          <w:rFonts w:ascii="Times New Roman" w:eastAsia="Times New Roman" w:hAnsi="Times New Roman" w:cs="Times New Roman"/>
          <w:lang w:val="lt-LT"/>
        </w:rPr>
        <w:t xml:space="preserve"> (pvz.,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bepridil</w:t>
      </w:r>
      <w:r>
        <w:rPr>
          <w:rFonts w:ascii="Times New Roman" w:eastAsia="Times New Roman" w:hAnsi="Times New Roman" w:cs="Times New Roman"/>
          <w:lang w:val="lt-LT"/>
        </w:rPr>
        <w:t>io</w:t>
      </w:r>
      <w:proofErr w:type="spellEnd"/>
      <w:r w:rsidRPr="00E378EE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E378EE">
        <w:rPr>
          <w:rFonts w:ascii="Times New Roman" w:eastAsia="Times New Roman" w:hAnsi="Times New Roman" w:cs="Times New Roman"/>
          <w:lang w:val="lt-LT"/>
        </w:rPr>
        <w:t>difemanil</w:t>
      </w:r>
      <w:r>
        <w:rPr>
          <w:rFonts w:ascii="Times New Roman" w:eastAsia="Times New Roman" w:hAnsi="Times New Roman" w:cs="Times New Roman"/>
          <w:lang w:val="lt-LT"/>
        </w:rPr>
        <w:t>io</w:t>
      </w:r>
      <w:proofErr w:type="spellEnd"/>
      <w:r w:rsidRPr="00E378EE">
        <w:rPr>
          <w:rFonts w:ascii="Times New Roman" w:eastAsia="Times New Roman" w:hAnsi="Times New Roman" w:cs="Times New Roman"/>
          <w:lang w:val="lt-LT"/>
        </w:rPr>
        <w:t>, metadon</w:t>
      </w:r>
      <w:r>
        <w:rPr>
          <w:rFonts w:ascii="Times New Roman" w:eastAsia="Times New Roman" w:hAnsi="Times New Roman" w:cs="Times New Roman"/>
          <w:lang w:val="lt-LT"/>
        </w:rPr>
        <w:t>o</w:t>
      </w:r>
      <w:r w:rsidRPr="00E378EE">
        <w:rPr>
          <w:rFonts w:ascii="Times New Roman" w:eastAsia="Times New Roman" w:hAnsi="Times New Roman" w:cs="Times New Roman"/>
          <w:lang w:val="lt-LT"/>
        </w:rPr>
        <w:t>).</w:t>
      </w:r>
    </w:p>
    <w:p w:rsidR="000F5E65" w:rsidRPr="001530BF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val="lt-LT"/>
        </w:rPr>
      </w:pPr>
    </w:p>
    <w:p w:rsidR="000F5E65" w:rsidRPr="001530BF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1530BF">
        <w:rPr>
          <w:rFonts w:ascii="Times New Roman" w:eastAsia="Times New Roman" w:hAnsi="Times New Roman" w:cs="Times New Roman"/>
          <w:lang w:val="lt-LT"/>
        </w:rPr>
        <w:t xml:space="preserve">Kai kurie vaistai gali sąveikauti su </w:t>
      </w:r>
      <w:proofErr w:type="spellStart"/>
      <w:r w:rsidRPr="001530BF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 w:rsidRPr="001530BF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 w:rsidRPr="001530BF"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1530BF">
        <w:rPr>
          <w:rFonts w:ascii="Times New Roman" w:eastAsia="Times New Roman" w:hAnsi="Times New Roman" w:cs="Times New Roman"/>
          <w:lang w:val="lt-LT"/>
        </w:rPr>
        <w:t>. Įsitikinkite, kad gydytojas žino, kad vartojate ku</w:t>
      </w:r>
      <w:r>
        <w:rPr>
          <w:rFonts w:ascii="Times New Roman" w:eastAsia="Times New Roman" w:hAnsi="Times New Roman" w:cs="Times New Roman"/>
          <w:lang w:val="lt-LT"/>
        </w:rPr>
        <w:t>rio</w:t>
      </w:r>
      <w:r w:rsidRPr="001530BF">
        <w:rPr>
          <w:rFonts w:ascii="Times New Roman" w:eastAsia="Times New Roman" w:hAnsi="Times New Roman" w:cs="Times New Roman"/>
          <w:lang w:val="lt-LT"/>
        </w:rPr>
        <w:t xml:space="preserve"> nors iš šių vaistų:</w:t>
      </w:r>
    </w:p>
    <w:p w:rsidR="000F5E65" w:rsidRPr="001530BF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1530BF">
        <w:rPr>
          <w:rFonts w:ascii="Times New Roman" w:eastAsia="Times New Roman" w:hAnsi="Times New Roman" w:cs="Times New Roman"/>
          <w:lang w:val="lt-LT"/>
        </w:rPr>
        <w:t>-</w:t>
      </w:r>
      <w:r w:rsidRPr="001530BF">
        <w:rPr>
          <w:rFonts w:ascii="Times New Roman" w:eastAsia="Times New Roman" w:hAnsi="Times New Roman" w:cs="Times New Roman"/>
          <w:lang w:val="lt-LT"/>
        </w:rPr>
        <w:tab/>
      </w:r>
      <w:proofErr w:type="spellStart"/>
      <w:r w:rsidRPr="001530BF">
        <w:rPr>
          <w:rFonts w:ascii="Times New Roman" w:eastAsia="Times New Roman" w:hAnsi="Times New Roman" w:cs="Times New Roman"/>
          <w:lang w:val="lt-LT"/>
        </w:rPr>
        <w:t>diltiazem</w:t>
      </w:r>
      <w:r>
        <w:rPr>
          <w:rFonts w:ascii="Times New Roman" w:eastAsia="Times New Roman" w:hAnsi="Times New Roman" w:cs="Times New Roman"/>
          <w:lang w:val="lt-LT"/>
        </w:rPr>
        <w:t>o</w:t>
      </w:r>
      <w:proofErr w:type="spellEnd"/>
      <w:r w:rsidRPr="001530BF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1530BF">
        <w:rPr>
          <w:rFonts w:ascii="Times New Roman" w:eastAsia="Times New Roman" w:hAnsi="Times New Roman" w:cs="Times New Roman"/>
          <w:lang w:val="lt-LT"/>
        </w:rPr>
        <w:t>verapamil</w:t>
      </w:r>
      <w:r>
        <w:rPr>
          <w:rFonts w:ascii="Times New Roman" w:eastAsia="Times New Roman" w:hAnsi="Times New Roman" w:cs="Times New Roman"/>
          <w:lang w:val="lt-LT"/>
        </w:rPr>
        <w:t>io</w:t>
      </w:r>
      <w:proofErr w:type="spellEnd"/>
      <w:r w:rsidRPr="001530BF">
        <w:rPr>
          <w:rFonts w:ascii="Times New Roman" w:eastAsia="Times New Roman" w:hAnsi="Times New Roman" w:cs="Times New Roman"/>
          <w:lang w:val="lt-LT"/>
        </w:rPr>
        <w:t xml:space="preserve"> (vartojami širdies sutrikimams ar aukštam kraujospūdžiui gydyti);</w:t>
      </w:r>
    </w:p>
    <w:p w:rsidR="000F5E65" w:rsidRPr="001530BF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1530BF">
        <w:rPr>
          <w:rFonts w:ascii="Times New Roman" w:eastAsia="Times New Roman" w:hAnsi="Times New Roman" w:cs="Times New Roman"/>
          <w:lang w:val="lt-LT"/>
        </w:rPr>
        <w:t>-</w:t>
      </w:r>
      <w:r w:rsidRPr="001530BF">
        <w:rPr>
          <w:rFonts w:ascii="Times New Roman" w:eastAsia="Times New Roman" w:hAnsi="Times New Roman" w:cs="Times New Roman"/>
          <w:lang w:val="lt-LT"/>
        </w:rPr>
        <w:tab/>
      </w:r>
      <w:proofErr w:type="spellStart"/>
      <w:r w:rsidRPr="001530BF">
        <w:rPr>
          <w:rFonts w:ascii="Times New Roman" w:eastAsia="Times New Roman" w:hAnsi="Times New Roman" w:cs="Times New Roman"/>
          <w:lang w:val="lt-LT"/>
        </w:rPr>
        <w:t>azitromicin</w:t>
      </w:r>
      <w:r>
        <w:rPr>
          <w:rFonts w:ascii="Times New Roman" w:eastAsia="Times New Roman" w:hAnsi="Times New Roman" w:cs="Times New Roman"/>
          <w:lang w:val="lt-LT"/>
        </w:rPr>
        <w:t>o</w:t>
      </w:r>
      <w:proofErr w:type="spellEnd"/>
      <w:r w:rsidRPr="001530BF">
        <w:rPr>
          <w:rFonts w:ascii="Times New Roman" w:eastAsia="Times New Roman" w:hAnsi="Times New Roman" w:cs="Times New Roman"/>
          <w:lang w:val="lt-LT"/>
        </w:rPr>
        <w:t xml:space="preserve">, </w:t>
      </w:r>
      <w:proofErr w:type="spellStart"/>
      <w:r w:rsidRPr="001530BF">
        <w:rPr>
          <w:rFonts w:ascii="Times New Roman" w:eastAsia="Times New Roman" w:hAnsi="Times New Roman" w:cs="Times New Roman"/>
          <w:lang w:val="lt-LT"/>
        </w:rPr>
        <w:t>roksitromicin</w:t>
      </w:r>
      <w:r>
        <w:rPr>
          <w:rFonts w:ascii="Times New Roman" w:eastAsia="Times New Roman" w:hAnsi="Times New Roman" w:cs="Times New Roman"/>
          <w:lang w:val="lt-LT"/>
        </w:rPr>
        <w:t>o</w:t>
      </w:r>
      <w:proofErr w:type="spellEnd"/>
      <w:r w:rsidRPr="001530BF">
        <w:rPr>
          <w:rFonts w:ascii="Times New Roman" w:eastAsia="Times New Roman" w:hAnsi="Times New Roman" w:cs="Times New Roman"/>
          <w:lang w:val="lt-LT"/>
        </w:rPr>
        <w:t xml:space="preserve"> (vartojami infekcijoms gydyti).</w:t>
      </w:r>
    </w:p>
    <w:p w:rsidR="000F5E65" w:rsidRPr="005F4854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>Praneškite gydytojui arba vaistininkui, jei vartojate vaistų, skirtų infekcijos, širdies sutrikimų</w:t>
      </w:r>
      <w:r>
        <w:rPr>
          <w:rFonts w:ascii="Times New Roman" w:eastAsia="Times New Roman" w:hAnsi="Times New Roman" w:cs="Times New Roman"/>
          <w:lang w:val="lt-LT"/>
        </w:rPr>
        <w:t xml:space="preserve">, AIDS/ŽIV ar </w:t>
      </w:r>
      <w:proofErr w:type="spellStart"/>
      <w:r>
        <w:rPr>
          <w:rFonts w:ascii="Times New Roman" w:eastAsia="Times New Roman" w:hAnsi="Times New Roman" w:cs="Times New Roman"/>
          <w:lang w:val="lt-LT"/>
        </w:rPr>
        <w:t>Parkinsono</w:t>
      </w:r>
      <w:proofErr w:type="spellEnd"/>
      <w:r>
        <w:rPr>
          <w:rFonts w:ascii="Times New Roman" w:eastAsia="Times New Roman" w:hAnsi="Times New Roman" w:cs="Times New Roman"/>
          <w:lang w:val="lt-LT"/>
        </w:rPr>
        <w:t xml:space="preserve"> ligos </w:t>
      </w:r>
      <w:r w:rsidRPr="00CF487E">
        <w:rPr>
          <w:rFonts w:ascii="Times New Roman" w:eastAsia="Times New Roman" w:hAnsi="Times New Roman" w:cs="Times New Roman"/>
          <w:lang w:val="lt-LT"/>
        </w:rPr>
        <w:t>gydymui.</w:t>
      </w:r>
    </w:p>
    <w:p w:rsidR="000F5E65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:rsidR="000F5E65" w:rsidRPr="00A005DF" w:rsidRDefault="000F5E65" w:rsidP="000F5E65">
      <w:pPr>
        <w:pStyle w:val="Default"/>
        <w:contextualSpacing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A005DF">
        <w:rPr>
          <w:rFonts w:ascii="Times New Roman" w:hAnsi="Times New Roman" w:cs="Times New Roman"/>
          <w:b/>
          <w:sz w:val="22"/>
          <w:szCs w:val="22"/>
          <w:lang w:val="lv-LV"/>
        </w:rPr>
        <w:t>Domperidon Actavis ir apomorfinas</w:t>
      </w:r>
    </w:p>
    <w:p w:rsidR="000F5E65" w:rsidRPr="00A005DF" w:rsidRDefault="000F5E65" w:rsidP="000F5E65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lv-LV"/>
        </w:rPr>
      </w:pPr>
      <w:r w:rsidRPr="00A005DF">
        <w:rPr>
          <w:rFonts w:ascii="Times New Roman" w:hAnsi="Times New Roman" w:cs="Times New Roman"/>
          <w:sz w:val="22"/>
          <w:szCs w:val="22"/>
          <w:lang w:val="lv-LV"/>
        </w:rPr>
        <w:t xml:space="preserve">Prieš Jums pradedant vartoti Domperidon Actavis ir apomorfino, gydytojas įsitikins, kad Jūs toleruojate abu </w:t>
      </w:r>
      <w:r w:rsidRPr="00A005DF">
        <w:rPr>
          <w:rFonts w:ascii="Times New Roman" w:hAnsi="Times New Roman" w:cs="Times New Roman"/>
          <w:sz w:val="22"/>
          <w:szCs w:val="22"/>
          <w:u w:val="single"/>
          <w:lang w:val="lv-LV"/>
        </w:rPr>
        <w:t>kartu vartojamus vaistus</w:t>
      </w:r>
      <w:r w:rsidRPr="00A005DF">
        <w:rPr>
          <w:rFonts w:ascii="Times New Roman" w:hAnsi="Times New Roman" w:cs="Times New Roman"/>
          <w:sz w:val="22"/>
          <w:szCs w:val="22"/>
          <w:lang w:val="lv-LV"/>
        </w:rPr>
        <w:t>. Prašykite gydytojo ar specialisto pateikti Jums pritaikytų patarimų. Žr. apomorfino pakuotės lapelį.</w:t>
      </w:r>
    </w:p>
    <w:p w:rsidR="000F5E65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0F5E65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1530BF">
        <w:rPr>
          <w:rFonts w:ascii="Times New Roman" w:eastAsia="Times New Roman" w:hAnsi="Times New Roman" w:cs="Times New Roman"/>
          <w:lang w:val="lv-LV"/>
        </w:rPr>
        <w:lastRenderedPageBreak/>
        <w:t xml:space="preserve">Jei kartu vartojate antacidinių ar antisekrecinių vaistų, nevartokite jų kartu su </w:t>
      </w:r>
      <w:r>
        <w:rPr>
          <w:rFonts w:ascii="Times New Roman" w:eastAsia="Times New Roman" w:hAnsi="Times New Roman" w:cs="Times New Roman"/>
          <w:lang w:val="lv-LV"/>
        </w:rPr>
        <w:t>Domperidon Actavis,</w:t>
      </w:r>
      <w:r w:rsidRPr="001530BF">
        <w:rPr>
          <w:rFonts w:ascii="Times New Roman" w:eastAsia="Times New Roman" w:hAnsi="Times New Roman" w:cs="Times New Roman"/>
          <w:lang w:val="lv-LV"/>
        </w:rPr>
        <w:t xml:space="preserve"> tai yra, gerkite j</w:t>
      </w:r>
      <w:r>
        <w:rPr>
          <w:rFonts w:ascii="Times New Roman" w:eastAsia="Times New Roman" w:hAnsi="Times New Roman" w:cs="Times New Roman"/>
          <w:lang w:val="lv-LV"/>
        </w:rPr>
        <w:t>ų</w:t>
      </w:r>
      <w:r w:rsidRPr="001530BF">
        <w:rPr>
          <w:rFonts w:ascii="Times New Roman" w:eastAsia="Times New Roman" w:hAnsi="Times New Roman" w:cs="Times New Roman"/>
          <w:lang w:val="lv-LV"/>
        </w:rPr>
        <w:t xml:space="preserve"> po valgio, o ne prieš valgį.</w:t>
      </w:r>
    </w:p>
    <w:p w:rsidR="000F5E65" w:rsidRPr="00CD58F9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Svarbu </w:t>
      </w:r>
      <w:r>
        <w:rPr>
          <w:rFonts w:ascii="Times New Roman" w:eastAsia="Times New Roman" w:hAnsi="Times New Roman" w:cs="Times New Roman"/>
          <w:lang w:val="lt-LT"/>
        </w:rPr>
        <w:t>pasitarti su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gydytoj</w:t>
      </w:r>
      <w:r>
        <w:rPr>
          <w:rFonts w:ascii="Times New Roman" w:eastAsia="Times New Roman" w:hAnsi="Times New Roman" w:cs="Times New Roman"/>
          <w:lang w:val="lt-LT"/>
        </w:rPr>
        <w:t>u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arba vaistinink</w:t>
      </w:r>
      <w:r>
        <w:rPr>
          <w:rFonts w:ascii="Times New Roman" w:eastAsia="Times New Roman" w:hAnsi="Times New Roman" w:cs="Times New Roman"/>
          <w:lang w:val="lt-LT"/>
        </w:rPr>
        <w:t>u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, ar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vartoti saugu, jeigu Jūs vartojate bet kokių kitų vaistų, įskaitant įsigytus be recepto.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Nėštumas ir žindymo laikotarpis</w:t>
      </w:r>
    </w:p>
    <w:p w:rsidR="000F5E65" w:rsidRPr="00D6411A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D6411A">
        <w:rPr>
          <w:rFonts w:ascii="Times New Roman" w:eastAsia="Times New Roman" w:hAnsi="Times New Roman" w:cs="Times New Roman"/>
          <w:color w:val="000000"/>
          <w:lang w:val="lt-LT"/>
        </w:rPr>
        <w:t>Jeigu esate nėščia, žindote kūdikį, manote, kad galbūt esate nėščia, arba planuojate pastoti, tai prieš vartodama šį vaistą, pasitarkite</w:t>
      </w:r>
      <w:r>
        <w:rPr>
          <w:rFonts w:ascii="Times New Roman" w:eastAsia="Times New Roman" w:hAnsi="Times New Roman" w:cs="Times New Roman"/>
          <w:color w:val="000000"/>
          <w:lang w:val="lt-LT"/>
        </w:rPr>
        <w:t xml:space="preserve"> su gydytoju arba vaistininku.</w:t>
      </w:r>
    </w:p>
    <w:p w:rsidR="000F5E65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6232A6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lt-LT"/>
        </w:rPr>
      </w:pPr>
      <w:r w:rsidRPr="006232A6">
        <w:rPr>
          <w:rFonts w:ascii="Times New Roman" w:eastAsia="Times New Roman" w:hAnsi="Times New Roman" w:cs="Times New Roman"/>
          <w:color w:val="000000"/>
          <w:u w:val="single"/>
          <w:lang w:val="lt-LT"/>
        </w:rPr>
        <w:t>Nėštumas</w:t>
      </w:r>
    </w:p>
    <w:p w:rsidR="000F5E65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033380">
        <w:rPr>
          <w:rFonts w:ascii="Times New Roman" w:eastAsia="Times New Roman" w:hAnsi="Times New Roman" w:cs="Times New Roman"/>
          <w:color w:val="000000"/>
          <w:lang w:val="lt-LT"/>
        </w:rPr>
        <w:t xml:space="preserve">Nežinoma, ar </w:t>
      </w:r>
      <w:proofErr w:type="spellStart"/>
      <w:r w:rsidRPr="00033380">
        <w:rPr>
          <w:rFonts w:ascii="Times New Roman" w:eastAsia="Times New Roman" w:hAnsi="Times New Roman" w:cs="Times New Roman"/>
          <w:color w:val="000000"/>
          <w:lang w:val="lt-LT"/>
        </w:rPr>
        <w:t>domperidono</w:t>
      </w:r>
      <w:proofErr w:type="spellEnd"/>
      <w:r w:rsidRPr="00033380">
        <w:rPr>
          <w:rFonts w:ascii="Times New Roman" w:eastAsia="Times New Roman" w:hAnsi="Times New Roman" w:cs="Times New Roman"/>
          <w:color w:val="000000"/>
          <w:lang w:val="lt-LT"/>
        </w:rPr>
        <w:t xml:space="preserve"> vartojimas nėštumo metu yra kenksmingas. </w:t>
      </w:r>
      <w:r>
        <w:rPr>
          <w:rFonts w:ascii="Times New Roman" w:eastAsia="Times New Roman" w:hAnsi="Times New Roman" w:cs="Times New Roman"/>
          <w:color w:val="000000"/>
          <w:lang w:val="lt-LT"/>
        </w:rPr>
        <w:t xml:space="preserve">Jeigu esate nėščia </w:t>
      </w:r>
      <w:r w:rsidRPr="006232A6">
        <w:rPr>
          <w:rFonts w:ascii="Times New Roman" w:eastAsia="Times New Roman" w:hAnsi="Times New Roman" w:cs="Times New Roman"/>
          <w:color w:val="000000"/>
          <w:lang w:val="lt-LT"/>
        </w:rPr>
        <w:t>arba ma</w:t>
      </w:r>
      <w:r>
        <w:rPr>
          <w:rFonts w:ascii="Times New Roman" w:eastAsia="Times New Roman" w:hAnsi="Times New Roman" w:cs="Times New Roman"/>
          <w:color w:val="000000"/>
          <w:lang w:val="lt-LT"/>
        </w:rPr>
        <w:t>note, kad galite būti pastojusi, pasakykite apie tai gydytojui</w:t>
      </w:r>
      <w:r w:rsidRPr="00033380">
        <w:rPr>
          <w:rFonts w:ascii="Times New Roman" w:eastAsia="Times New Roman" w:hAnsi="Times New Roman" w:cs="Times New Roman"/>
          <w:color w:val="000000"/>
          <w:lang w:val="lt-LT"/>
        </w:rPr>
        <w:t xml:space="preserve">, kuris nuspręs, ar galite vartoti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>
        <w:rPr>
          <w:rFonts w:ascii="Times New Roman" w:eastAsia="Times New Roman" w:hAnsi="Times New Roman" w:cs="Times New Roman"/>
          <w:color w:val="000000"/>
          <w:lang w:val="lt-LT"/>
        </w:rPr>
        <w:t>.</w:t>
      </w:r>
    </w:p>
    <w:p w:rsidR="000F5E65" w:rsidRPr="00CF487E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6232A6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val="lt-LT"/>
        </w:rPr>
      </w:pPr>
      <w:r w:rsidRPr="006232A6">
        <w:rPr>
          <w:rFonts w:ascii="Times New Roman" w:eastAsia="Times New Roman" w:hAnsi="Times New Roman" w:cs="Times New Roman"/>
          <w:u w:val="single"/>
          <w:lang w:val="lt-LT"/>
        </w:rPr>
        <w:t>Žindymas</w:t>
      </w:r>
    </w:p>
    <w:p w:rsidR="000F5E65" w:rsidRPr="00CF487E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proofErr w:type="spellStart"/>
      <w:r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>
        <w:rPr>
          <w:rFonts w:ascii="Times New Roman" w:eastAsia="Times New Roman" w:hAnsi="Times New Roman" w:cs="Times New Roman"/>
          <w:lang w:val="lt-LT"/>
        </w:rPr>
        <w:t xml:space="preserve"> nerekomenduojamas žindančioms moterims. 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Nedideli </w:t>
      </w:r>
      <w:proofErr w:type="spellStart"/>
      <w:r>
        <w:rPr>
          <w:rFonts w:ascii="Times New Roman" w:eastAsia="Times New Roman" w:hAnsi="Times New Roman" w:cs="Times New Roman"/>
          <w:lang w:val="lt-LT"/>
        </w:rPr>
        <w:t>domperidono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kiekiai aptikti žindyvės piene. 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gali sukelti šalutinį poveikį žindomo kūdikio širdžiai. 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>
        <w:rPr>
          <w:rFonts w:ascii="Times New Roman" w:eastAsia="Times New Roman" w:hAnsi="Times New Roman" w:cs="Times New Roman"/>
          <w:lang w:val="lt-LT"/>
        </w:rPr>
        <w:t xml:space="preserve"> 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žindymo laikotarpiu </w:t>
      </w:r>
      <w:r>
        <w:rPr>
          <w:rFonts w:ascii="Times New Roman" w:eastAsia="Times New Roman" w:hAnsi="Times New Roman" w:cs="Times New Roman"/>
          <w:lang w:val="lt-LT"/>
        </w:rPr>
        <w:t xml:space="preserve">vartokite </w:t>
      </w:r>
      <w:r w:rsidRPr="00CF487E">
        <w:rPr>
          <w:rFonts w:ascii="Times New Roman" w:eastAsia="Times New Roman" w:hAnsi="Times New Roman" w:cs="Times New Roman"/>
          <w:lang w:val="lt-LT"/>
        </w:rPr>
        <w:t>tik jei Jūsų gydytojo nuomone tai yra neabejotinai būtina. Prieš pradėdami vartoti šio vaisto pasitarkite su gydytoju.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Vairavimas ir mechanizmų valdymas</w:t>
      </w:r>
    </w:p>
    <w:p w:rsidR="000F5E65" w:rsidRPr="006232A6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6232A6">
        <w:rPr>
          <w:rFonts w:ascii="Times New Roman" w:eastAsia="Times New Roman" w:hAnsi="Times New Roman" w:cs="Times New Roman"/>
          <w:color w:val="000000"/>
          <w:lang w:val="lt-LT"/>
        </w:rPr>
        <w:t xml:space="preserve">Kai kurie pacientai pranešė, kad pavartojus </w:t>
      </w:r>
      <w:proofErr w:type="spellStart"/>
      <w:r w:rsidRPr="006232A6">
        <w:rPr>
          <w:rFonts w:ascii="Times New Roman" w:eastAsia="Times New Roman" w:hAnsi="Times New Roman" w:cs="Times New Roman"/>
          <w:color w:val="000000"/>
          <w:lang w:val="lt-LT"/>
        </w:rPr>
        <w:t>domperidono</w:t>
      </w:r>
      <w:proofErr w:type="spellEnd"/>
      <w:r w:rsidRPr="006232A6">
        <w:rPr>
          <w:rFonts w:ascii="Times New Roman" w:eastAsia="Times New Roman" w:hAnsi="Times New Roman" w:cs="Times New Roman"/>
          <w:color w:val="000000"/>
          <w:lang w:val="lt-LT"/>
        </w:rPr>
        <w:t xml:space="preserve"> jiems svaigsta galva arba jie tampa mieguisti. </w:t>
      </w:r>
      <w:proofErr w:type="spellStart"/>
      <w:r w:rsidRPr="006232A6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6232A6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6232A6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6232A6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lt-LT"/>
        </w:rPr>
        <w:t>vartojimo metu n</w:t>
      </w:r>
      <w:r w:rsidRPr="006232A6">
        <w:rPr>
          <w:rFonts w:ascii="Times New Roman" w:eastAsia="Times New Roman" w:hAnsi="Times New Roman" w:cs="Times New Roman"/>
          <w:color w:val="000000"/>
          <w:lang w:val="lt-LT"/>
        </w:rPr>
        <w:t>evairuokite ir nevaldykite mechanizmų, kol ne</w:t>
      </w:r>
      <w:r>
        <w:rPr>
          <w:rFonts w:ascii="Times New Roman" w:eastAsia="Times New Roman" w:hAnsi="Times New Roman" w:cs="Times New Roman"/>
          <w:color w:val="000000"/>
          <w:lang w:val="lt-LT"/>
        </w:rPr>
        <w:t>sužinosite</w:t>
      </w:r>
      <w:r w:rsidRPr="006232A6">
        <w:rPr>
          <w:rFonts w:ascii="Times New Roman" w:eastAsia="Times New Roman" w:hAnsi="Times New Roman" w:cs="Times New Roman"/>
          <w:color w:val="000000"/>
          <w:lang w:val="lt-LT"/>
        </w:rPr>
        <w:t xml:space="preserve"> kaip </w:t>
      </w:r>
      <w:proofErr w:type="spellStart"/>
      <w:r w:rsidRPr="006232A6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6232A6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6232A6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6232A6">
        <w:rPr>
          <w:rFonts w:ascii="Times New Roman" w:eastAsia="Times New Roman" w:hAnsi="Times New Roman" w:cs="Times New Roman"/>
          <w:color w:val="000000"/>
          <w:lang w:val="lt-LT"/>
        </w:rPr>
        <w:t xml:space="preserve"> jus veikia.</w:t>
      </w:r>
    </w:p>
    <w:p w:rsidR="000F5E65" w:rsidRPr="00CF487E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sudėtyje yra laktozės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Jeigu gydytojas Jums yra sakęs, kad netoleruojate kokių nors angliavandenių, kreipkitės į jį prieš pradėdami vartoti šį vaistą. 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ED1D2A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lang w:val="lt-LT"/>
        </w:rPr>
      </w:pPr>
      <w:proofErr w:type="spellStart"/>
      <w:r w:rsidRPr="00ED1D2A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ED1D2A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ED1D2A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  <w:r w:rsidRPr="00ED1D2A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sudėtyje yra natrio</w:t>
      </w:r>
    </w:p>
    <w:p w:rsidR="000F5E65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ED1D2A">
        <w:rPr>
          <w:rFonts w:ascii="Times New Roman" w:eastAsia="Times New Roman" w:hAnsi="Times New Roman" w:cs="Times New Roman"/>
          <w:color w:val="000000"/>
          <w:lang w:val="lt-LT"/>
        </w:rPr>
        <w:t xml:space="preserve">Šio vaisto </w:t>
      </w:r>
      <w:r>
        <w:rPr>
          <w:rFonts w:ascii="Times New Roman" w:eastAsia="Times New Roman" w:hAnsi="Times New Roman" w:cs="Times New Roman"/>
          <w:color w:val="000000"/>
          <w:lang w:val="lt-LT"/>
        </w:rPr>
        <w:t>tabletėje</w:t>
      </w:r>
      <w:r w:rsidRPr="00ED1D2A">
        <w:rPr>
          <w:rFonts w:ascii="Times New Roman" w:eastAsia="Times New Roman" w:hAnsi="Times New Roman" w:cs="Times New Roman"/>
          <w:color w:val="000000"/>
          <w:lang w:val="lt-LT"/>
        </w:rPr>
        <w:t xml:space="preserve"> yra mažiau kaip 1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proofErr w:type="spellStart"/>
      <w:r w:rsidRPr="00ED1D2A">
        <w:rPr>
          <w:rFonts w:ascii="Times New Roman" w:eastAsia="Times New Roman" w:hAnsi="Times New Roman" w:cs="Times New Roman"/>
          <w:color w:val="000000"/>
          <w:lang w:val="lt-LT"/>
        </w:rPr>
        <w:t>mmol</w:t>
      </w:r>
      <w:proofErr w:type="spellEnd"/>
      <w:r w:rsidRPr="00ED1D2A">
        <w:rPr>
          <w:rFonts w:ascii="Times New Roman" w:eastAsia="Times New Roman" w:hAnsi="Times New Roman" w:cs="Times New Roman"/>
          <w:color w:val="000000"/>
          <w:lang w:val="lt-LT"/>
        </w:rPr>
        <w:t xml:space="preserve"> (23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ED1D2A">
        <w:rPr>
          <w:rFonts w:ascii="Times New Roman" w:eastAsia="Times New Roman" w:hAnsi="Times New Roman" w:cs="Times New Roman"/>
          <w:color w:val="000000"/>
          <w:lang w:val="lt-LT"/>
        </w:rPr>
        <w:t>mg) natrio, t. y. jis beveik neturi reikšmės.</w:t>
      </w:r>
    </w:p>
    <w:p w:rsidR="000F5E65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tabs>
          <w:tab w:val="left" w:pos="567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caps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3.</w:t>
      </w: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ab/>
        <w:t xml:space="preserve">Kaip vartoti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Visada vartokite šį vaistą tiksliai, kaip nurodė gydytojas. Jeigu abejojate, kreipkitės į gydytoją arba vaistininką.</w:t>
      </w:r>
    </w:p>
    <w:p w:rsidR="000F5E65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proofErr w:type="spellStart"/>
      <w:r w:rsidRPr="002629EB">
        <w:rPr>
          <w:rFonts w:ascii="Times New Roman" w:hAnsi="Times New Roman" w:cs="Times New Roman"/>
          <w:lang w:val="lt-LT"/>
        </w:rPr>
        <w:t>Domperidon</w:t>
      </w:r>
      <w:proofErr w:type="spellEnd"/>
      <w:r w:rsidRPr="002629EB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2629EB">
        <w:rPr>
          <w:rFonts w:ascii="Times New Roman" w:hAnsi="Times New Roman" w:cs="Times New Roman"/>
          <w:lang w:val="lt-LT"/>
        </w:rPr>
        <w:t>Actavis</w:t>
      </w:r>
      <w:proofErr w:type="spellEnd"/>
      <w:r w:rsidRPr="002629EB">
        <w:rPr>
          <w:rFonts w:ascii="Times New Roman" w:eastAsia="Times New Roman" w:hAnsi="Times New Roman" w:cs="Times New Roman"/>
          <w:lang w:val="lt-LT"/>
        </w:rPr>
        <w:t xml:space="preserve"> gerkite prieš valgį. Pavartojus po valgio, vaisto absorbcija yra šiek tiek uždelsta.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81" w:lineRule="auto"/>
        <w:rPr>
          <w:rFonts w:ascii="Times New Roman" w:eastAsia="Times New Roman" w:hAnsi="Times New Roman" w:cs="Times New Roman"/>
          <w:b/>
          <w:lang w:val="lt-LT"/>
        </w:rPr>
      </w:pPr>
      <w:r w:rsidRPr="00CF487E">
        <w:rPr>
          <w:rFonts w:ascii="Times New Roman" w:eastAsia="Times New Roman" w:hAnsi="Times New Roman" w:cs="Times New Roman"/>
          <w:b/>
          <w:lang w:val="lt-LT"/>
        </w:rPr>
        <w:t>Gydymo trukmė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>Simptomai paprastai išnyksta per 3–4</w:t>
      </w:r>
      <w:r>
        <w:rPr>
          <w:rFonts w:ascii="Times New Roman" w:eastAsia="Times New Roman" w:hAnsi="Times New Roman" w:cs="Times New Roman"/>
          <w:lang w:val="lt-LT"/>
        </w:rPr>
        <w:t> 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šio vaisto vartojimo dienas. Nevartokite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ilgiau nei 7</w:t>
      </w:r>
      <w:r>
        <w:rPr>
          <w:rFonts w:ascii="Times New Roman" w:eastAsia="Times New Roman" w:hAnsi="Times New Roman" w:cs="Times New Roman"/>
          <w:lang w:val="lt-LT"/>
        </w:rPr>
        <w:t> </w:t>
      </w:r>
      <w:r w:rsidRPr="00CF487E">
        <w:rPr>
          <w:rFonts w:ascii="Times New Roman" w:eastAsia="Times New Roman" w:hAnsi="Times New Roman" w:cs="Times New Roman"/>
          <w:lang w:val="lt-LT"/>
        </w:rPr>
        <w:t>dienas nepasitarę su savo gydytoju.</w:t>
      </w: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CF487E">
        <w:rPr>
          <w:rFonts w:ascii="Times New Roman" w:eastAsia="Times New Roman" w:hAnsi="Times New Roman" w:cs="Times New Roman"/>
          <w:b/>
          <w:lang w:val="lt-LT"/>
        </w:rPr>
        <w:t>Suaugusieji, 12</w:t>
      </w:r>
      <w:r>
        <w:rPr>
          <w:rFonts w:ascii="Times New Roman" w:eastAsia="Times New Roman" w:hAnsi="Times New Roman" w:cs="Times New Roman"/>
          <w:b/>
          <w:lang w:val="lt-LT"/>
        </w:rPr>
        <w:t> </w:t>
      </w:r>
      <w:r w:rsidRPr="00CF487E">
        <w:rPr>
          <w:rFonts w:ascii="Times New Roman" w:eastAsia="Times New Roman" w:hAnsi="Times New Roman" w:cs="Times New Roman"/>
          <w:b/>
          <w:lang w:val="lt-LT"/>
        </w:rPr>
        <w:t>metų ir vyresni paaugliai, sveriantys 35 kg ar daugiau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t>Rekomenduojama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dozė yra viena tabletė tris kartus per parą, jei įmanoma, prieš valgį. </w:t>
      </w:r>
      <w:r>
        <w:rPr>
          <w:rFonts w:ascii="Times New Roman" w:eastAsia="Times New Roman" w:hAnsi="Times New Roman" w:cs="Times New Roman"/>
          <w:lang w:val="lt-LT"/>
        </w:rPr>
        <w:t>Tabletę</w:t>
      </w:r>
      <w:r w:rsidRPr="002629EB">
        <w:rPr>
          <w:rFonts w:ascii="Times New Roman" w:eastAsia="Times New Roman" w:hAnsi="Times New Roman" w:cs="Times New Roman"/>
          <w:lang w:val="lt-LT"/>
        </w:rPr>
        <w:t xml:space="preserve"> reikia nuryti užsigeriant va</w:t>
      </w:r>
      <w:r>
        <w:rPr>
          <w:rFonts w:ascii="Times New Roman" w:eastAsia="Times New Roman" w:hAnsi="Times New Roman" w:cs="Times New Roman"/>
          <w:lang w:val="lt-LT"/>
        </w:rPr>
        <w:t>ndeniu ar kitu skysčiu. Tabletės</w:t>
      </w:r>
      <w:r w:rsidRPr="002629EB">
        <w:rPr>
          <w:rFonts w:ascii="Times New Roman" w:eastAsia="Times New Roman" w:hAnsi="Times New Roman" w:cs="Times New Roman"/>
          <w:lang w:val="lt-LT"/>
        </w:rPr>
        <w:t xml:space="preserve"> negalima kramtyti.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>Negalima vartoti daugiau kaip trijų tablečių per parą.</w:t>
      </w:r>
    </w:p>
    <w:p w:rsidR="000F5E65" w:rsidRPr="00CF487E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9D4257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9D4257">
        <w:rPr>
          <w:rFonts w:ascii="Times New Roman" w:eastAsia="Times New Roman" w:hAnsi="Times New Roman" w:cs="Times New Roman"/>
          <w:b/>
          <w:color w:val="000000"/>
          <w:lang w:val="lt-LT"/>
        </w:rPr>
        <w:t>Pacientams, kurių inkstų funkcija sutrikusi</w:t>
      </w:r>
    </w:p>
    <w:p w:rsidR="000F5E65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9D4257">
        <w:rPr>
          <w:rFonts w:ascii="Times New Roman" w:eastAsia="Times New Roman" w:hAnsi="Times New Roman" w:cs="Times New Roman"/>
          <w:color w:val="000000"/>
          <w:lang w:val="lt-LT"/>
        </w:rPr>
        <w:t>Gydytojas gali nurodyti vartoti mažesnę dozę arba vaistą vartoti rečiau.</w:t>
      </w:r>
    </w:p>
    <w:p w:rsidR="000F5E65" w:rsidRPr="00CF487E" w:rsidRDefault="000F5E65" w:rsidP="000F5E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Ką daryti pavartojus per didelę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dozę?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Jei </w:t>
      </w:r>
      <w:r>
        <w:rPr>
          <w:rFonts w:ascii="Times New Roman" w:eastAsia="Times New Roman" w:hAnsi="Times New Roman" w:cs="Times New Roman"/>
          <w:lang w:val="lt-LT"/>
        </w:rPr>
        <w:t>pa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vartojote per daug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lang w:val="lt-LT"/>
        </w:rPr>
        <w:t>, nedels</w:t>
      </w:r>
      <w:r>
        <w:rPr>
          <w:rFonts w:ascii="Times New Roman" w:eastAsia="Times New Roman" w:hAnsi="Times New Roman" w:cs="Times New Roman"/>
          <w:lang w:val="lt-LT"/>
        </w:rPr>
        <w:t>iant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kreipkitės į gydytoją, vaistininką arba toksikologijos skyrių.</w:t>
      </w:r>
      <w:r w:rsidRPr="009D4257">
        <w:rPr>
          <w:rFonts w:ascii="Times New Roman" w:hAnsi="Times New Roman" w:cs="Times New Roman"/>
          <w:lang w:val="lt-LT"/>
        </w:rPr>
        <w:t xml:space="preserve"> </w:t>
      </w:r>
      <w:r w:rsidRPr="009D4257">
        <w:rPr>
          <w:rFonts w:ascii="Times New Roman" w:eastAsia="Times New Roman" w:hAnsi="Times New Roman" w:cs="Times New Roman"/>
          <w:lang w:val="lt-LT"/>
        </w:rPr>
        <w:t>Pavartojus per didelę dozę, gali pasireikšti susijaudinimas, sumišimas, pakitusi sąmonė, traukuliai, mieguistumas, nenorma</w:t>
      </w:r>
      <w:r>
        <w:rPr>
          <w:rFonts w:ascii="Times New Roman" w:eastAsia="Times New Roman" w:hAnsi="Times Ne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:eastAsia="Times New Roman" w:hAnsi="Times New Roman" w:cs="Times New Roman"/>
          <w:lang w:val="lt-LT"/>
        </w:rPr>
        <w:t>tremoras</w:t>
      </w:r>
      <w:proofErr w:type="spellEnd"/>
      <w:r w:rsidRPr="009D4257">
        <w:rPr>
          <w:rFonts w:ascii="Times New Roman" w:eastAsia="Times New Roman" w:hAnsi="Times New Roman" w:cs="Times New Roman"/>
          <w:lang w:val="lt-LT"/>
        </w:rPr>
        <w:t xml:space="preserve"> (drebulys).</w:t>
      </w:r>
      <w:r>
        <w:rPr>
          <w:rFonts w:ascii="Times New Roman" w:eastAsia="Times New Roman" w:hAnsi="Times New Roman" w:cs="Times New Roman"/>
          <w:lang w:val="lt-LT"/>
        </w:rPr>
        <w:t xml:space="preserve"> 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Perdozavimo </w:t>
      </w:r>
      <w:r w:rsidRPr="00CF487E">
        <w:rPr>
          <w:rFonts w:ascii="Times New Roman" w:eastAsia="Times New Roman" w:hAnsi="Times New Roman" w:cs="Times New Roman"/>
          <w:lang w:val="lt-LT"/>
        </w:rPr>
        <w:lastRenderedPageBreak/>
        <w:t>atveju gali būti taikomas simptominis gydymas.</w:t>
      </w:r>
      <w:r>
        <w:rPr>
          <w:rFonts w:ascii="Times New Roman" w:eastAsia="Times New Roman" w:hAnsi="Times New Roman" w:cs="Times New Roman"/>
          <w:lang w:val="lt-LT"/>
        </w:rPr>
        <w:t xml:space="preserve"> </w:t>
      </w:r>
      <w:r w:rsidRPr="00CF487E">
        <w:rPr>
          <w:rFonts w:ascii="Times New Roman" w:eastAsia="Times New Roman" w:hAnsi="Times New Roman" w:cs="Times New Roman"/>
          <w:lang w:val="lt-LT"/>
        </w:rPr>
        <w:t>Dėl širdies sutrikimo, vadinamo QT intervalo pailgėjimu, galimybės gali</w:t>
      </w:r>
      <w:r>
        <w:rPr>
          <w:rFonts w:ascii="Times New Roman" w:eastAsia="Times New Roman" w:hAnsi="Times New Roman" w:cs="Times New Roman"/>
          <w:lang w:val="lt-LT"/>
        </w:rPr>
        <w:t xml:space="preserve"> būti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pradėt</w:t>
      </w:r>
      <w:r>
        <w:rPr>
          <w:rFonts w:ascii="Times New Roman" w:eastAsia="Times New Roman" w:hAnsi="Times New Roman" w:cs="Times New Roman"/>
          <w:lang w:val="lt-LT"/>
        </w:rPr>
        <w:t>as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EKG stebėjim</w:t>
      </w:r>
      <w:r>
        <w:rPr>
          <w:rFonts w:ascii="Times New Roman" w:eastAsia="Times New Roman" w:hAnsi="Times New Roman" w:cs="Times New Roman"/>
          <w:lang w:val="lt-LT"/>
        </w:rPr>
        <w:t>as</w:t>
      </w:r>
      <w:r w:rsidRPr="00CF487E">
        <w:rPr>
          <w:rFonts w:ascii="Times New Roman" w:eastAsia="Times New Roman" w:hAnsi="Times New Roman" w:cs="Times New Roman"/>
          <w:lang w:val="lt-LT"/>
        </w:rPr>
        <w:t>.</w:t>
      </w: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2629EB">
        <w:rPr>
          <w:rFonts w:ascii="Times New Roman" w:eastAsia="Times New Roman" w:hAnsi="Times New Roman" w:cs="Times New Roman"/>
          <w:color w:val="000000"/>
          <w:lang w:val="lt-LT"/>
        </w:rPr>
        <w:t xml:space="preserve">Informacija gydytojui: rekomenduojama pacientą atidžiai stebėti ir taikyti bendrąsias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palaikomąsiais</w:t>
      </w:r>
      <w:proofErr w:type="spellEnd"/>
      <w:r w:rsidRPr="002629EB">
        <w:rPr>
          <w:rFonts w:ascii="Times New Roman" w:eastAsia="Times New Roman" w:hAnsi="Times New Roman" w:cs="Times New Roman"/>
          <w:color w:val="000000"/>
          <w:lang w:val="lt-LT"/>
        </w:rPr>
        <w:t xml:space="preserve"> priemones. </w:t>
      </w:r>
      <w:proofErr w:type="spellStart"/>
      <w:r w:rsidRPr="002629EB">
        <w:rPr>
          <w:rFonts w:ascii="Times New Roman" w:eastAsia="Times New Roman" w:hAnsi="Times New Roman" w:cs="Times New Roman"/>
          <w:color w:val="000000"/>
          <w:lang w:val="lt-LT"/>
        </w:rPr>
        <w:t>Anticholinerginis</w:t>
      </w:r>
      <w:proofErr w:type="spellEnd"/>
      <w:r w:rsidRPr="002629EB">
        <w:rPr>
          <w:rFonts w:ascii="Times New Roman" w:eastAsia="Times New Roman" w:hAnsi="Times New Roman" w:cs="Times New Roman"/>
          <w:color w:val="000000"/>
          <w:lang w:val="lt-LT"/>
        </w:rPr>
        <w:t xml:space="preserve"> vaistas nuo </w:t>
      </w:r>
      <w:proofErr w:type="spellStart"/>
      <w:r w:rsidRPr="002629EB">
        <w:rPr>
          <w:rFonts w:ascii="Times New Roman" w:eastAsia="Times New Roman" w:hAnsi="Times New Roman" w:cs="Times New Roman"/>
          <w:color w:val="000000"/>
          <w:lang w:val="lt-LT"/>
        </w:rPr>
        <w:t>parkinsonizmo</w:t>
      </w:r>
      <w:proofErr w:type="spellEnd"/>
      <w:r w:rsidRPr="002629EB">
        <w:rPr>
          <w:rFonts w:ascii="Times New Roman" w:eastAsia="Times New Roman" w:hAnsi="Times New Roman" w:cs="Times New Roman"/>
          <w:color w:val="000000"/>
          <w:lang w:val="lt-LT"/>
        </w:rPr>
        <w:t xml:space="preserve"> gali padėti slopinti </w:t>
      </w:r>
      <w:proofErr w:type="spellStart"/>
      <w:r w:rsidRPr="002629EB">
        <w:rPr>
          <w:rFonts w:ascii="Times New Roman" w:eastAsia="Times New Roman" w:hAnsi="Times New Roman" w:cs="Times New Roman"/>
          <w:color w:val="000000"/>
          <w:lang w:val="lt-LT"/>
        </w:rPr>
        <w:t>ekstrapiramidinius</w:t>
      </w:r>
      <w:proofErr w:type="spellEnd"/>
      <w:r w:rsidRPr="002629EB">
        <w:rPr>
          <w:rFonts w:ascii="Times New Roman" w:eastAsia="Times New Roman" w:hAnsi="Times New Roman" w:cs="Times New Roman"/>
          <w:color w:val="000000"/>
          <w:lang w:val="lt-LT"/>
        </w:rPr>
        <w:t xml:space="preserve"> sutrikimus.</w:t>
      </w: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Pamiršus pavartoti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t>V</w:t>
      </w:r>
      <w:r w:rsidRPr="00CF487E">
        <w:rPr>
          <w:rFonts w:ascii="Times New Roman" w:eastAsia="Times New Roman" w:hAnsi="Times New Roman" w:cs="Times New Roman"/>
          <w:lang w:val="lt-LT"/>
        </w:rPr>
        <w:t>artokite vaistą, kai tik prisiminsite.</w:t>
      </w:r>
      <w:r>
        <w:rPr>
          <w:rFonts w:ascii="Times New Roman" w:eastAsia="Times New Roman" w:hAnsi="Times New Roman" w:cs="Times New Roman"/>
          <w:lang w:val="lt-LT"/>
        </w:rPr>
        <w:t xml:space="preserve"> </w:t>
      </w:r>
      <w:r w:rsidRPr="00CF487E">
        <w:rPr>
          <w:rFonts w:ascii="Times New Roman" w:eastAsia="Times New Roman" w:hAnsi="Times New Roman" w:cs="Times New Roman"/>
          <w:lang w:val="lt-LT"/>
        </w:rPr>
        <w:t>Jei jau beveik laikas gerti kitą dozę, palaukite, ir toliau vartokite įprasta</w:t>
      </w:r>
      <w:r>
        <w:rPr>
          <w:rFonts w:ascii="Times New Roman" w:eastAsia="Times New Roman" w:hAnsi="Times New Roman" w:cs="Times New Roman"/>
          <w:lang w:val="lt-LT"/>
        </w:rPr>
        <w:t>i</w:t>
      </w:r>
      <w:r w:rsidRPr="00CF487E">
        <w:rPr>
          <w:rFonts w:ascii="Times New Roman" w:eastAsia="Times New Roman" w:hAnsi="Times New Roman" w:cs="Times New Roman"/>
          <w:lang w:val="lt-LT"/>
        </w:rPr>
        <w:t>.</w:t>
      </w:r>
      <w:r>
        <w:rPr>
          <w:rFonts w:ascii="Times New Roman" w:eastAsia="Times New Roman" w:hAnsi="Times New Roman" w:cs="Times New Roman"/>
          <w:lang w:val="lt-LT"/>
        </w:rPr>
        <w:t xml:space="preserve"> 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Negalima vartoti dvigubos dozės norint kompensuoti praleistą dozę. 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Jeigu kiltų daugiau klausimų dėl šio vaisto vartojimo, kreipkitės į gydytoją arba vaistininką.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pStyle w:val="Betarp"/>
        <w:rPr>
          <w:rFonts w:ascii="Times New Roman" w:hAnsi="Times New Roman" w:cs="Times New Roman"/>
          <w:lang w:val="lt-LT"/>
        </w:rPr>
      </w:pPr>
      <w:r w:rsidRPr="002B1E53">
        <w:rPr>
          <w:rFonts w:ascii="Times New Roman" w:hAnsi="Times New Roman" w:cs="Times New Roman"/>
          <w:b/>
          <w:lang w:val="lt-LT"/>
        </w:rPr>
        <w:t>4.</w:t>
      </w:r>
      <w:r w:rsidRPr="002B1E53">
        <w:rPr>
          <w:rFonts w:ascii="Times New Roman" w:hAnsi="Times New Roman" w:cs="Times New Roman"/>
          <w:b/>
          <w:lang w:val="lt-LT"/>
        </w:rPr>
        <w:tab/>
      </w:r>
      <w:r w:rsidRPr="00CF487E">
        <w:rPr>
          <w:rFonts w:ascii="Times New Roman" w:hAnsi="Times New Roman" w:cs="Times New Roman"/>
          <w:b/>
          <w:lang w:val="lt-LT"/>
        </w:rPr>
        <w:t>Galimas šalutinis poveikis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Šis vaistas, kaip ir visi kiti, gali sukelti šalutinį poveikį, nors jis pasireiškia ne visiems žmonėms.</w:t>
      </w:r>
    </w:p>
    <w:p w:rsidR="000F5E65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2629EB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2629EB">
        <w:rPr>
          <w:rFonts w:ascii="Times New Roman" w:eastAsia="Times New Roman" w:hAnsi="Times New Roman" w:cs="Times New Roman"/>
          <w:color w:val="000000"/>
          <w:lang w:val="lt-LT"/>
        </w:rPr>
        <w:t xml:space="preserve">Nedažnas (gali pasireikšti </w:t>
      </w:r>
      <w:r>
        <w:rPr>
          <w:rFonts w:ascii="Times New Roman" w:eastAsia="Times New Roman" w:hAnsi="Times New Roman" w:cs="Times New Roman"/>
          <w:color w:val="000000"/>
          <w:lang w:val="lt-LT"/>
        </w:rPr>
        <w:t>rečiau kaip</w:t>
      </w:r>
      <w:r w:rsidRPr="002629EB">
        <w:rPr>
          <w:rFonts w:ascii="Times New Roman" w:eastAsia="Times New Roman" w:hAnsi="Times New Roman" w:cs="Times New Roman"/>
          <w:color w:val="000000"/>
          <w:lang w:val="lt-LT"/>
        </w:rPr>
        <w:t xml:space="preserve"> 1 iš 100 žmonių)</w:t>
      </w:r>
      <w:r>
        <w:rPr>
          <w:rFonts w:ascii="Times New Roman" w:eastAsia="Times New Roman" w:hAnsi="Times New Roman" w:cs="Times New Roman"/>
          <w:color w:val="000000"/>
          <w:lang w:val="lt-LT"/>
        </w:rPr>
        <w:t>:</w:t>
      </w:r>
    </w:p>
    <w:p w:rsidR="000F5E65" w:rsidRPr="00955EBC" w:rsidRDefault="000F5E65" w:rsidP="000F5E65">
      <w:pPr>
        <w:pStyle w:val="Sraopastraipa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Nevalingi veido arba rankų ir kojų judesiai, pernelyg didelis drebulys, pernelyg didelis raumenų sustingimas arba raumenų spazmas.</w:t>
      </w:r>
    </w:p>
    <w:p w:rsidR="000F5E65" w:rsidRPr="00955EBC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</w:p>
    <w:p w:rsidR="000F5E65" w:rsidRPr="00955EBC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Dažnis nežinomas (negali būti apskaičiuotas pagal turimus duomenis):</w:t>
      </w:r>
    </w:p>
    <w:p w:rsidR="000F5E65" w:rsidRPr="00955EBC" w:rsidRDefault="000F5E65" w:rsidP="000F5E65">
      <w:pPr>
        <w:pStyle w:val="Sraopastrai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Traukulių priepuoliai.</w:t>
      </w:r>
    </w:p>
    <w:p w:rsidR="000F5E65" w:rsidRPr="00955EBC" w:rsidRDefault="000F5E65" w:rsidP="000F5E65">
      <w:pPr>
        <w:pStyle w:val="Sraopastrai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Reakcija, kuri gali pasireikšti netrukus po vaisto pavartojimo ir kurią galima atpažinti pagal odos išbėrimą, niežulį, dusulį ir (arba) patinusį veidą.</w:t>
      </w:r>
    </w:p>
    <w:p w:rsidR="000F5E65" w:rsidRPr="00955EBC" w:rsidRDefault="000F5E65" w:rsidP="000F5E65">
      <w:pPr>
        <w:pStyle w:val="Sraopastrai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Sunki padidėjusio jautrumo reakcija, kuri gali pasireikšti netrukus po vaisto pavartojimo ir kuriai tarp kitų galimų simptomų yra būdinga dilgėlinė, niežulys, paraudimas, alpimas ir apsunkintas kvėpavimas.</w:t>
      </w:r>
    </w:p>
    <w:p w:rsidR="000F5E65" w:rsidRPr="00955EBC" w:rsidRDefault="000F5E65" w:rsidP="000F5E65">
      <w:pPr>
        <w:pStyle w:val="Sraopastrai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 xml:space="preserve">Širdies ir kraujagyslių sistemos sutrikimai: buvo pranešta apie širdies ritmo sutrikimus (dažną ar nereguliarų širdies plakimą); jei taip nutiktų, nedelsiant nutraukite gydymą. </w:t>
      </w:r>
      <w:proofErr w:type="spellStart"/>
      <w:r w:rsidRPr="00955EBC">
        <w:rPr>
          <w:rFonts w:ascii="Times New Roman" w:eastAsia="Times New Roman" w:hAnsi="Times New Roman" w:cs="Times New Roman"/>
          <w:color w:val="000000"/>
          <w:lang w:val="lt-LT"/>
        </w:rPr>
        <w:t>Domperidonas</w:t>
      </w:r>
      <w:proofErr w:type="spellEnd"/>
      <w:r w:rsidRPr="00955EBC">
        <w:rPr>
          <w:rFonts w:ascii="Times New Roman" w:eastAsia="Times New Roman" w:hAnsi="Times New Roman" w:cs="Times New Roman"/>
          <w:color w:val="000000"/>
          <w:lang w:val="lt-LT"/>
        </w:rPr>
        <w:t xml:space="preserve"> gali būti susijęs su padidėjusia širdies ritmo sutrikimo ar širdies sustojimo rizika. Ši rizika gali būti didesnė vyresniems kaip 60 metų amžiaus arba vartojantiems didesnę nei 30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955EBC">
        <w:rPr>
          <w:rFonts w:ascii="Times New Roman" w:eastAsia="Times New Roman" w:hAnsi="Times New Roman" w:cs="Times New Roman"/>
          <w:color w:val="000000"/>
          <w:lang w:val="lt-LT"/>
        </w:rPr>
        <w:t xml:space="preserve">mg per parą dozę asmenims. Reikia vartoti mažiausią veiksmingą </w:t>
      </w:r>
      <w:proofErr w:type="spellStart"/>
      <w:r w:rsidRPr="00955EBC">
        <w:rPr>
          <w:rFonts w:ascii="Times New Roman" w:eastAsia="Times New Roman" w:hAnsi="Times New Roman" w:cs="Times New Roman"/>
          <w:color w:val="000000"/>
          <w:lang w:val="lt-LT"/>
        </w:rPr>
        <w:t>domperidono</w:t>
      </w:r>
      <w:proofErr w:type="spellEnd"/>
      <w:r w:rsidRPr="00955EBC">
        <w:rPr>
          <w:rFonts w:ascii="Times New Roman" w:eastAsia="Times New Roman" w:hAnsi="Times New Roman" w:cs="Times New Roman"/>
          <w:color w:val="000000"/>
          <w:lang w:val="lt-LT"/>
        </w:rPr>
        <w:t xml:space="preserve"> dozę.</w:t>
      </w:r>
    </w:p>
    <w:p w:rsidR="000F5E65" w:rsidRPr="005F4854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Nutraukite gydymą </w:t>
      </w:r>
      <w:proofErr w:type="spellStart"/>
      <w:r w:rsidRPr="00A00ADD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A00ADD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 ir nedelsdami kreipkitės į gydytoją, pajutę bet kurį iš anksčiau aprašytų nepageidaujamų reiškinių.</w:t>
      </w: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Kitas šalutinis poveikis, kuris pasireiškė vartojant </w:t>
      </w:r>
      <w:proofErr w:type="spellStart"/>
      <w:r w:rsidRPr="00A00ADD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r>
        <w:rPr>
          <w:rFonts w:ascii="Times New Roman" w:eastAsia="Times New Roman" w:hAnsi="Times New Roman" w:cs="Times New Roman"/>
          <w:color w:val="000000"/>
          <w:lang w:val="lt-LT"/>
        </w:rPr>
        <w:t>o</w:t>
      </w:r>
      <w:proofErr w:type="spellEnd"/>
      <w:r w:rsidRPr="00A00ADD">
        <w:rPr>
          <w:rFonts w:ascii="Times New Roman" w:eastAsia="Times New Roman" w:hAnsi="Times New Roman" w:cs="Times New Roman"/>
          <w:color w:val="000000"/>
          <w:lang w:val="lt-LT"/>
        </w:rPr>
        <w:t>, yra išvardytas toliau:</w:t>
      </w: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Dažnas (gali pasireikšti </w:t>
      </w:r>
      <w:r>
        <w:rPr>
          <w:rFonts w:ascii="Times New Roman" w:eastAsia="Times New Roman" w:hAnsi="Times New Roman" w:cs="Times New Roman"/>
          <w:color w:val="000000"/>
          <w:lang w:val="lt-LT"/>
        </w:rPr>
        <w:t>rečiau kaip</w:t>
      </w: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 1 iš 10 žmonių)</w:t>
      </w:r>
    </w:p>
    <w:p w:rsidR="000F5E65" w:rsidRPr="00A00ADD" w:rsidRDefault="000F5E65" w:rsidP="000F5E65">
      <w:pPr>
        <w:pStyle w:val="Sraopastraipa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Sausa burna.</w:t>
      </w: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Nedažnas (gali pasireikšti </w:t>
      </w:r>
      <w:r>
        <w:rPr>
          <w:rFonts w:ascii="Times New Roman" w:eastAsia="Times New Roman" w:hAnsi="Times New Roman" w:cs="Times New Roman"/>
          <w:color w:val="000000"/>
          <w:lang w:val="lt-LT"/>
        </w:rPr>
        <w:t>rečiau kaip</w:t>
      </w: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 1 iš 100 žmonių)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Nerimas.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Susijaudinimas.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Nervingumas.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Susidomėjimo seksu išnykimas arba susilpnėjęs domėjimasis seksu.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Galvos skausmas.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Mieguistumas.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Viduriavimas.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Išbėrimas.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Niežėjimas.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Dilgėlinė.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Skausmingos ir jautrios krūtys.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Pieno išsiskyrimas iš krūtų.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Bendro silpnumo jutimas.</w:t>
      </w:r>
    </w:p>
    <w:p w:rsidR="000F5E65" w:rsidRPr="00A00ADD" w:rsidRDefault="000F5E65" w:rsidP="000F5E65">
      <w:pPr>
        <w:pStyle w:val="Sraopastraipa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lastRenderedPageBreak/>
        <w:t>Galvos svaigimas.</w:t>
      </w:r>
    </w:p>
    <w:p w:rsidR="000F5E65" w:rsidRPr="00955EBC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</w:p>
    <w:p w:rsidR="000F5E65" w:rsidRPr="00955EBC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Dažnis nežinomas (negali būti apskaičiuotas pagal turimus duomenis)</w:t>
      </w:r>
    </w:p>
    <w:p w:rsidR="000F5E65" w:rsidRPr="00955EBC" w:rsidRDefault="000F5E65" w:rsidP="000F5E65">
      <w:pPr>
        <w:pStyle w:val="Sraopastraipa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Į viršų nukreipti akių judesiai.</w:t>
      </w:r>
    </w:p>
    <w:p w:rsidR="000F5E65" w:rsidRPr="00955EBC" w:rsidRDefault="000F5E65" w:rsidP="000F5E65">
      <w:pPr>
        <w:pStyle w:val="Sraopastraipa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Išnykusios menstruacijos moterims.</w:t>
      </w:r>
    </w:p>
    <w:p w:rsidR="000F5E65" w:rsidRPr="00955EBC" w:rsidRDefault="000F5E65" w:rsidP="000F5E65">
      <w:pPr>
        <w:pStyle w:val="Sraopastraipa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Padidėjusios krūtys vyrams.</w:t>
      </w:r>
    </w:p>
    <w:p w:rsidR="000F5E65" w:rsidRPr="00955EBC" w:rsidRDefault="000F5E65" w:rsidP="000F5E65">
      <w:pPr>
        <w:pStyle w:val="Sraopastraipa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Negalėjimas pasišlapinti.</w:t>
      </w:r>
    </w:p>
    <w:p w:rsidR="000F5E65" w:rsidRPr="00955EBC" w:rsidRDefault="000F5E65" w:rsidP="000F5E65">
      <w:pPr>
        <w:pStyle w:val="Sraopastraipa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>Tam tikrų laboratorinių tyrimų rezultatų pokyčiai.</w:t>
      </w:r>
    </w:p>
    <w:p w:rsidR="000F5E65" w:rsidRPr="00955EBC" w:rsidRDefault="000F5E65" w:rsidP="000F5E65">
      <w:pPr>
        <w:pStyle w:val="Sraopastraipa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955EBC">
        <w:rPr>
          <w:rFonts w:ascii="Times New Roman" w:eastAsia="Times New Roman" w:hAnsi="Times New Roman" w:cs="Times New Roman"/>
          <w:color w:val="000000"/>
          <w:lang w:val="lt-LT"/>
        </w:rPr>
        <w:t xml:space="preserve">Neramių kojų sindromas (nemalonus pojūtis, pasireiškiantis nenugalimu noru judinti kojas, kartais rankas ir kurią kitą kūno dalį) </w:t>
      </w:r>
      <w:proofErr w:type="spellStart"/>
      <w:r w:rsidRPr="00955EBC">
        <w:rPr>
          <w:rFonts w:ascii="Times New Roman" w:eastAsia="Times New Roman" w:hAnsi="Times New Roman" w:cs="Times New Roman"/>
          <w:color w:val="000000"/>
          <w:lang w:val="lt-LT"/>
        </w:rPr>
        <w:t>Parkinsono</w:t>
      </w:r>
      <w:proofErr w:type="spellEnd"/>
      <w:r w:rsidRPr="00955EBC">
        <w:rPr>
          <w:rFonts w:ascii="Times New Roman" w:eastAsia="Times New Roman" w:hAnsi="Times New Roman" w:cs="Times New Roman"/>
          <w:color w:val="000000"/>
          <w:lang w:val="lt-LT"/>
        </w:rPr>
        <w:t xml:space="preserve"> liga sergantiems pacientams.</w:t>
      </w:r>
    </w:p>
    <w:p w:rsidR="000F5E65" w:rsidRPr="00955EBC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val="lt-LT"/>
        </w:rPr>
      </w:pP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Kai kuriems pacientams, kuriems </w:t>
      </w:r>
      <w:proofErr w:type="spellStart"/>
      <w:r w:rsidRPr="00A00ADD">
        <w:rPr>
          <w:rFonts w:ascii="Times New Roman" w:eastAsia="Times New Roman" w:hAnsi="Times New Roman" w:cs="Times New Roman"/>
          <w:color w:val="000000"/>
          <w:lang w:val="lt-LT"/>
        </w:rPr>
        <w:t>domperidonas</w:t>
      </w:r>
      <w:proofErr w:type="spellEnd"/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 buvo skirtas dėl būklių ir dozėmis, </w:t>
      </w:r>
      <w:proofErr w:type="spellStart"/>
      <w:r w:rsidRPr="00A00ADD">
        <w:rPr>
          <w:rFonts w:ascii="Times New Roman" w:eastAsia="Times New Roman" w:hAnsi="Times New Roman" w:cs="Times New Roman"/>
          <w:color w:val="000000"/>
          <w:lang w:val="lt-LT"/>
        </w:rPr>
        <w:t>k</w:t>
      </w:r>
      <w:r>
        <w:rPr>
          <w:rFonts w:ascii="Times New Roman" w:eastAsia="Times New Roman" w:hAnsi="Times New Roman" w:cs="Times New Roman"/>
          <w:color w:val="000000"/>
          <w:lang w:val="lt-LT"/>
        </w:rPr>
        <w:t>kurias</w:t>
      </w:r>
      <w:proofErr w:type="spellEnd"/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 vartojant būtina medicininė priežiūra, pasireiškė šis šalutinis poveikis: </w:t>
      </w:r>
    </w:p>
    <w:p w:rsidR="000F5E65" w:rsidRPr="00A00ADD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A00ADD">
        <w:rPr>
          <w:rFonts w:ascii="Times New Roman" w:eastAsia="Times New Roman" w:hAnsi="Times New Roman" w:cs="Times New Roman"/>
          <w:color w:val="000000"/>
          <w:lang w:val="lt-LT"/>
        </w:rPr>
        <w:t>neramumas, patinusios ar padidėjusios krūtys, neįprastos išskyros iš krūtų, nereguliarios mėnesinės moterims, pasunkėjęs žindymas, depresija, padidėjęs jautrumas.</w:t>
      </w:r>
    </w:p>
    <w:p w:rsidR="000F5E65" w:rsidRPr="005F4854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CF487E">
        <w:rPr>
          <w:rFonts w:ascii="Times New Roman" w:eastAsia="Times New Roman" w:hAnsi="Times New Roman" w:cs="Times New Roman"/>
          <w:b/>
          <w:lang w:val="lt-LT"/>
        </w:rPr>
        <w:t>Pranešimas apie šalutinį poveikį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noProof/>
          <w:lang w:val="lt-LT"/>
        </w:rPr>
        <w:t>Jeigu pasireiškė šalutinis poveikis, įskaitant šiame lapelyje nenurodytą, pasakykite gydytojui arba vaistininkui</w:t>
      </w:r>
      <w:r w:rsidRPr="00CF487E">
        <w:rPr>
          <w:rFonts w:ascii="Times New Roman" w:eastAsia="Times New Roman" w:hAnsi="Times New Roman" w:cs="Times New Roman"/>
          <w:lang w:val="lt-LT"/>
        </w:rPr>
        <w:t>.</w:t>
      </w:r>
      <w:r w:rsidRPr="00CF487E">
        <w:rPr>
          <w:rFonts w:ascii="Times New Roman" w:eastAsia="Times New Roman" w:hAnsi="Times New Roman" w:cs="Times New Roman"/>
          <w:noProof/>
          <w:lang w:val="lt-LT"/>
        </w:rPr>
        <w:t xml:space="preserve"> </w:t>
      </w:r>
      <w:r w:rsidRPr="00421C08">
        <w:rPr>
          <w:rFonts w:ascii="Times New Roman" w:eastAsia="Times New Roman" w:hAnsi="Times New Roman" w:cs="Times New Roman"/>
          <w:noProof/>
          <w:lang w:val="lt-LT"/>
        </w:rPr>
        <w:t>Apie šalutinį poveikį taip pat galite pranešti tiesiogiai, užpildę interneto svetainėje www.vvkt.lt esančią formą, ir pateikti ją vienu iš šių būdų: raštu adresu (Valstybinei vaistų kontrolės tarnybai prie Lietuvos Respublikos sveikatos apsaugos ministerijos), Žirmūnų g. 139A, LT 09120 Vilnius; nemokamu fakso numeriu (8 800) 20 131; telefonu (8 6) 143 35 34; el. paštu NepageidaujamaR@vvkt.lt, per Valstybinės vaistų kontrolės tarnybos prie Lietuvos Respublikos sveikatos apsaugos ministerijos interneto svetainę (adresu http://www.vvkt.lt). Pranešdami apie šalutinį poveikį galite mums padėti gauti daugiau informacijos apie šio vaisto saugumą.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keepNext/>
        <w:keepLines/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5.</w:t>
      </w: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ab/>
        <w:t xml:space="preserve">Kaip laikyti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lang w:val="lt-LT"/>
        </w:rPr>
        <w:t xml:space="preserve"> </w:t>
      </w:r>
    </w:p>
    <w:p w:rsidR="000F5E65" w:rsidRPr="00CF487E" w:rsidRDefault="000F5E65" w:rsidP="000F5E65">
      <w:pPr>
        <w:keepNext/>
        <w:keepLines/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keepNext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  <w:r w:rsidRPr="00CF487E">
        <w:rPr>
          <w:rFonts w:ascii="Times New Roman" w:eastAsia="Times New Roman" w:hAnsi="Times New Roman" w:cs="Times New Roman"/>
          <w:noProof/>
          <w:lang w:val="lt-LT"/>
        </w:rPr>
        <w:t>Šį vaistą laikykite vaikams nepastebimoje ir nepasiekiamoje vietoje.</w:t>
      </w:r>
    </w:p>
    <w:p w:rsidR="000F5E65" w:rsidRPr="00CF487E" w:rsidRDefault="000F5E65" w:rsidP="000F5E65">
      <w:pPr>
        <w:keepNext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  <w:r w:rsidRPr="00CF487E">
        <w:rPr>
          <w:rFonts w:ascii="Times New Roman" w:eastAsia="Times New Roman" w:hAnsi="Times New Roman" w:cs="Times New Roman"/>
          <w:noProof/>
          <w:lang w:val="lt-LT"/>
        </w:rPr>
        <w:t>Šiam vaistui specialių laikymo sąlygų nereikia.</w:t>
      </w: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noProof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Laikyti gamintojo pakuotėje, kad preparatas būtų apsaugotas nuo drėgmės.</w:t>
      </w:r>
    </w:p>
    <w:p w:rsidR="000F5E65" w:rsidRPr="00CF487E" w:rsidRDefault="000F5E65" w:rsidP="000F5E65">
      <w:pPr>
        <w:keepNext/>
        <w:keepLines/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keepNext/>
        <w:keepLines/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lang w:val="lt-LT"/>
        </w:rPr>
      </w:pPr>
      <w:r w:rsidRPr="00CF487E">
        <w:rPr>
          <w:rFonts w:ascii="Times New Roman" w:eastAsia="Times New Roman" w:hAnsi="Times New Roman" w:cs="Times New Roman"/>
          <w:iCs/>
          <w:color w:val="000000"/>
          <w:lang w:val="lt-LT"/>
        </w:rPr>
        <w:t>Ant karton</w:t>
      </w:r>
      <w:r>
        <w:rPr>
          <w:rFonts w:ascii="Times New Roman" w:eastAsia="Times New Roman" w:hAnsi="Times New Roman" w:cs="Times New Roman"/>
          <w:iCs/>
          <w:color w:val="000000"/>
          <w:lang w:val="lt-LT"/>
        </w:rPr>
        <w:t>o</w:t>
      </w:r>
      <w:r w:rsidRPr="00CF487E">
        <w:rPr>
          <w:rFonts w:ascii="Times New Roman" w:eastAsia="Times New Roman" w:hAnsi="Times New Roman" w:cs="Times New Roman"/>
          <w:iCs/>
          <w:color w:val="000000"/>
          <w:lang w:val="lt-LT"/>
        </w:rPr>
        <w:t xml:space="preserve"> dėžutės po „</w:t>
      </w:r>
      <w:r>
        <w:rPr>
          <w:rFonts w:ascii="Times New Roman" w:eastAsia="Times New Roman" w:hAnsi="Times New Roman" w:cs="Times New Roman"/>
          <w:iCs/>
          <w:color w:val="000000"/>
          <w:lang w:val="lt-LT"/>
        </w:rPr>
        <w:t>EXP/</w:t>
      </w:r>
      <w:r w:rsidRPr="00FD0C59">
        <w:rPr>
          <w:rFonts w:ascii="Times New Roman" w:eastAsia="Times New Roman" w:hAnsi="Times New Roman" w:cs="Times New Roman"/>
          <w:iCs/>
          <w:color w:val="000000"/>
          <w:highlight w:val="lightGray"/>
          <w:lang w:val="lt-LT"/>
        </w:rPr>
        <w:t>Tinka iki</w:t>
      </w:r>
      <w:r w:rsidRPr="00CF487E">
        <w:rPr>
          <w:rFonts w:ascii="Times New Roman" w:eastAsia="Times New Roman" w:hAnsi="Times New Roman" w:cs="Times New Roman"/>
          <w:iCs/>
          <w:color w:val="000000"/>
          <w:lang w:val="lt-LT"/>
        </w:rPr>
        <w:t>“ arba ant lizdinės plokštelės nurodytam tinkamumo laikui pasibaigus, šio vaisto vartoti negalima. Vaistas tinkamas vartoti iki paskutinės nurodyto mėnesio dienos.</w:t>
      </w:r>
      <w:r w:rsidRPr="00CF487E">
        <w:rPr>
          <w:rFonts w:ascii="Times New Roman" w:eastAsia="Times New Roman" w:hAnsi="Times New Roman" w:cs="Times New Roman"/>
          <w:lang w:val="lt-LT"/>
        </w:rPr>
        <w:t xml:space="preserve"> 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Vaistų negalima išmesti į kanalizaciją arba su buitinėmis atliekomis. Kaip išmesti nereikalingus vaistus, klauskite vaistininko. Šios priemonės padės apsaugoti aplinką.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6.</w:t>
      </w: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ab/>
        <w:t>Pakuotės turinys ir kita informacija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sudėtis</w:t>
      </w:r>
    </w:p>
    <w:p w:rsidR="000F5E65" w:rsidRPr="00CF487E" w:rsidRDefault="000F5E65" w:rsidP="000F5E6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2" w:hanging="567"/>
        <w:rPr>
          <w:rFonts w:ascii="Times New Roman" w:eastAsia="Times New Roman" w:hAnsi="Times New Roman" w:cs="Times New Roman"/>
          <w:i/>
          <w:iCs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Veiklioji medžiaga yra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domperidonas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>.</w:t>
      </w:r>
      <w:r w:rsidRPr="005F4854">
        <w:rPr>
          <w:lang w:val="lt-LT"/>
        </w:rPr>
        <w:t xml:space="preserve"> </w:t>
      </w:r>
      <w:r w:rsidRPr="005F4854">
        <w:rPr>
          <w:rFonts w:ascii="Times New Roman" w:eastAsia="Times New Roman" w:hAnsi="Times New Roman" w:cs="Times New Roman"/>
          <w:color w:val="000000"/>
          <w:lang w:val="lt-LT"/>
        </w:rPr>
        <w:t>Kiekv</w:t>
      </w:r>
      <w:r>
        <w:rPr>
          <w:rFonts w:ascii="Times New Roman" w:eastAsia="Times New Roman" w:hAnsi="Times New Roman" w:cs="Times New Roman"/>
          <w:color w:val="000000"/>
          <w:lang w:val="lt-LT"/>
        </w:rPr>
        <w:t>ienoje tabletėje yra 12,</w:t>
      </w:r>
      <w:r w:rsidRPr="00A00ADD">
        <w:rPr>
          <w:rFonts w:ascii="Times New Roman" w:eastAsia="Times New Roman" w:hAnsi="Times New Roman" w:cs="Times New Roman"/>
          <w:color w:val="000000"/>
          <w:lang w:val="lt-LT"/>
        </w:rPr>
        <w:t>72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mg </w:t>
      </w:r>
      <w:r>
        <w:rPr>
          <w:rFonts w:ascii="Times New Roman" w:eastAsia="Times New Roman" w:hAnsi="Times New Roman" w:cs="Times New Roman"/>
          <w:color w:val="000000"/>
          <w:lang w:val="lt-LT"/>
        </w:rPr>
        <w:t xml:space="preserve">veikliosios medžiagos </w:t>
      </w:r>
      <w:proofErr w:type="spellStart"/>
      <w:r w:rsidRPr="00A00ADD">
        <w:rPr>
          <w:rFonts w:ascii="Times New Roman" w:eastAsia="Times New Roman" w:hAnsi="Times New Roman" w:cs="Times New Roman"/>
          <w:color w:val="000000"/>
          <w:lang w:val="lt-LT"/>
        </w:rPr>
        <w:t>domperidono</w:t>
      </w:r>
      <w:proofErr w:type="spellEnd"/>
      <w:r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maleato</w:t>
      </w:r>
      <w:proofErr w:type="spellEnd"/>
      <w:r w:rsidRPr="00A00ADD">
        <w:rPr>
          <w:rFonts w:ascii="Times New Roman" w:eastAsia="Times New Roman" w:hAnsi="Times New Roman" w:cs="Times New Roman"/>
          <w:color w:val="000000"/>
          <w:lang w:val="lt-LT"/>
        </w:rPr>
        <w:t>, atitinkančio</w:t>
      </w:r>
      <w:r>
        <w:rPr>
          <w:rFonts w:ascii="Times New Roman" w:eastAsia="Times New Roman" w:hAnsi="Times New Roman" w:cs="Times New Roman"/>
          <w:color w:val="000000"/>
          <w:lang w:val="lt-LT"/>
        </w:rPr>
        <w:t>s</w:t>
      </w: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A00ADD">
        <w:rPr>
          <w:rFonts w:ascii="Times New Roman" w:eastAsia="Times New Roman" w:hAnsi="Times New Roman" w:cs="Times New Roman"/>
          <w:color w:val="000000"/>
          <w:lang w:val="lt-LT"/>
        </w:rPr>
        <w:t xml:space="preserve">mg </w:t>
      </w:r>
      <w:proofErr w:type="spellStart"/>
      <w:r w:rsidRPr="00A00ADD">
        <w:rPr>
          <w:rFonts w:ascii="Times New Roman" w:eastAsia="Times New Roman" w:hAnsi="Times New Roman" w:cs="Times New Roman"/>
          <w:color w:val="000000"/>
          <w:lang w:val="lt-LT"/>
        </w:rPr>
        <w:t>domperidono</w:t>
      </w:r>
      <w:proofErr w:type="spellEnd"/>
      <w:r w:rsidRPr="00A00ADD">
        <w:rPr>
          <w:rFonts w:ascii="Times New Roman" w:eastAsia="Times New Roman" w:hAnsi="Times New Roman" w:cs="Times New Roman"/>
          <w:color w:val="000000"/>
          <w:lang w:val="lt-LT"/>
        </w:rPr>
        <w:t>.</w:t>
      </w:r>
    </w:p>
    <w:p w:rsidR="000F5E65" w:rsidRPr="00CF487E" w:rsidRDefault="000F5E65" w:rsidP="000F5E6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2" w:hanging="567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Pagalbinės medžiagos yra laktozė, kukurūzų krakmolas,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mikrokristalinė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celiuliozė (E 460),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povidonas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K 30 (E 1201), magnio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stearatas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(E 470B), bevandenis koloidinis silicio dioksidas (E 551) ir natrio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laurilsulfatas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. </w:t>
      </w:r>
    </w:p>
    <w:p w:rsidR="000F5E65" w:rsidRPr="00CF487E" w:rsidRDefault="000F5E65" w:rsidP="000F5E65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išvaizda ir kiekis pakuotėje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Domperidon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Actavis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tabletės yra baltos, apvalios, vienoje jų pusėje yra užrašas „DM10“. 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Tabletės tiekiamos supakuotos į PVC ir aliuminio lizdines plokšteles. Vienoje plokštelėje yra 10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tablečių, vienoje kartoninėje dėžutėje 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sym w:font="Symbol" w:char="F02D"/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1, 2, 3, 5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>arba 10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lizdinių plokštelių. 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Gali būti tiekiamos ne visų dydžių pakuotės.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lang w:val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Registruotojas</w:t>
      </w:r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ir gamintojas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left="5760" w:right="-2" w:hanging="5760"/>
        <w:rPr>
          <w:rFonts w:ascii="Times New Roman" w:eastAsia="Times New Roman" w:hAnsi="Times New Roman" w:cs="Times New Roman"/>
          <w:b/>
          <w:color w:val="000000"/>
          <w:lang w:val="lt-LT"/>
        </w:rPr>
      </w:pPr>
      <w:r>
        <w:rPr>
          <w:rFonts w:ascii="Times New Roman" w:eastAsia="Times New Roman" w:hAnsi="Times New Roman" w:cs="Times New Roman"/>
          <w:b/>
          <w:color w:val="000000"/>
          <w:lang w:val="lt-LT"/>
        </w:rPr>
        <w:t>Registruotojas</w:t>
      </w:r>
    </w:p>
    <w:p w:rsidR="000F5E65" w:rsidRPr="00980CB0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proofErr w:type="spellStart"/>
      <w:r w:rsidRPr="00980CB0">
        <w:rPr>
          <w:rFonts w:ascii="Times New Roman" w:eastAsia="Times New Roman" w:hAnsi="Times New Roman" w:cs="Times New Roman"/>
          <w:color w:val="000000"/>
          <w:lang w:val="lt-LT"/>
        </w:rPr>
        <w:t>Teva</w:t>
      </w:r>
      <w:proofErr w:type="spellEnd"/>
      <w:r w:rsidRPr="00980CB0">
        <w:rPr>
          <w:rFonts w:ascii="Times New Roman" w:eastAsia="Times New Roman" w:hAnsi="Times New Roman" w:cs="Times New Roman"/>
          <w:color w:val="000000"/>
          <w:lang w:val="lt-LT"/>
        </w:rPr>
        <w:t xml:space="preserve"> B.V.</w:t>
      </w:r>
    </w:p>
    <w:p w:rsidR="000F5E65" w:rsidRPr="00980CB0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proofErr w:type="spellStart"/>
      <w:r w:rsidRPr="00980CB0">
        <w:rPr>
          <w:rFonts w:ascii="Times New Roman" w:eastAsia="Times New Roman" w:hAnsi="Times New Roman" w:cs="Times New Roman"/>
          <w:color w:val="000000"/>
          <w:lang w:val="lt-LT"/>
        </w:rPr>
        <w:t>Swensweg</w:t>
      </w:r>
      <w:proofErr w:type="spellEnd"/>
      <w:r w:rsidRPr="00980CB0">
        <w:rPr>
          <w:rFonts w:ascii="Times New Roman" w:eastAsia="Times New Roman" w:hAnsi="Times New Roman" w:cs="Times New Roman"/>
          <w:color w:val="000000"/>
          <w:lang w:val="lt-LT"/>
        </w:rPr>
        <w:t xml:space="preserve"> 5</w:t>
      </w:r>
    </w:p>
    <w:p w:rsidR="000F5E65" w:rsidRPr="00980CB0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980CB0">
        <w:rPr>
          <w:rFonts w:ascii="Times New Roman" w:eastAsia="Times New Roman" w:hAnsi="Times New Roman" w:cs="Times New Roman"/>
          <w:color w:val="000000"/>
          <w:lang w:val="lt-LT"/>
        </w:rPr>
        <w:t xml:space="preserve">2031 GA </w:t>
      </w:r>
      <w:proofErr w:type="spellStart"/>
      <w:r w:rsidRPr="00980CB0">
        <w:rPr>
          <w:rFonts w:ascii="Times New Roman" w:eastAsia="Times New Roman" w:hAnsi="Times New Roman" w:cs="Times New Roman"/>
          <w:color w:val="000000"/>
          <w:lang w:val="lt-LT"/>
        </w:rPr>
        <w:t>Haarlem</w:t>
      </w:r>
      <w:proofErr w:type="spellEnd"/>
    </w:p>
    <w:p w:rsidR="000F5E65" w:rsidRPr="00980CB0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980CB0">
        <w:rPr>
          <w:rFonts w:ascii="Times New Roman" w:eastAsia="Times New Roman" w:hAnsi="Times New Roman" w:cs="Times New Roman"/>
          <w:color w:val="000000"/>
          <w:lang w:val="lt-LT"/>
        </w:rPr>
        <w:t>Nyderlandai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Gamintojas 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Aurex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BV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Molenvliet</w:t>
      </w:r>
      <w:proofErr w:type="spellEnd"/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103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3335</w:t>
      </w:r>
      <w:r>
        <w:rPr>
          <w:rFonts w:ascii="Times New Roman" w:eastAsia="Times New Roman" w:hAnsi="Times New Roman" w:cs="Times New Roman"/>
          <w:color w:val="000000"/>
          <w:lang w:val="lt-LT"/>
        </w:rPr>
        <w:t> 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LH </w:t>
      </w:r>
      <w:proofErr w:type="spellStart"/>
      <w:r w:rsidRPr="00CF487E">
        <w:rPr>
          <w:rFonts w:ascii="Times New Roman" w:eastAsia="Times New Roman" w:hAnsi="Times New Roman" w:cs="Times New Roman"/>
          <w:color w:val="000000"/>
          <w:lang w:val="lt-LT"/>
        </w:rPr>
        <w:t>Zwijndrecht</w:t>
      </w:r>
      <w:proofErr w:type="spellEnd"/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>Nyderlandai</w:t>
      </w: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Jeigu apie šį vaistą norite sužinoti daugiau, kreipkitės į vietinį </w:t>
      </w:r>
      <w:r>
        <w:rPr>
          <w:rFonts w:ascii="Times New Roman" w:eastAsia="Times New Roman" w:hAnsi="Times New Roman" w:cs="Times New Roman"/>
          <w:color w:val="000000"/>
          <w:lang w:val="lt-LT"/>
        </w:rPr>
        <w:t>registruotojo</w:t>
      </w:r>
      <w:r w:rsidRPr="00CF487E">
        <w:rPr>
          <w:rFonts w:ascii="Times New Roman" w:eastAsia="Times New Roman" w:hAnsi="Times New Roman" w:cs="Times New Roman"/>
          <w:color w:val="000000"/>
          <w:lang w:val="lt-LT"/>
        </w:rPr>
        <w:t xml:space="preserve"> atstovą.</w:t>
      </w:r>
    </w:p>
    <w:p w:rsidR="000F5E65" w:rsidRPr="005E1F63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5E1F63">
        <w:rPr>
          <w:rFonts w:ascii="Times New Roman" w:eastAsia="Times New Roman" w:hAnsi="Times New Roman" w:cs="Times New Roman"/>
          <w:color w:val="000000"/>
          <w:lang w:val="lt-LT"/>
        </w:rPr>
        <w:t xml:space="preserve">UAB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Teva</w:t>
      </w:r>
      <w:proofErr w:type="spellEnd"/>
      <w:r>
        <w:rPr>
          <w:rFonts w:ascii="Times New Roman" w:eastAsia="Times New Roman" w:hAnsi="Times New Roman" w:cs="Times New Roman"/>
          <w:color w:val="000000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lt-LT"/>
        </w:rPr>
        <w:t>Baltics</w:t>
      </w:r>
      <w:proofErr w:type="spellEnd"/>
    </w:p>
    <w:p w:rsidR="000F5E65" w:rsidRPr="005E1F63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5E1F63">
        <w:rPr>
          <w:rFonts w:ascii="Times New Roman" w:eastAsia="Times New Roman" w:hAnsi="Times New Roman" w:cs="Times New Roman"/>
          <w:color w:val="000000"/>
          <w:lang w:val="lt-LT"/>
        </w:rPr>
        <w:t xml:space="preserve">Molėtų pl. 5 </w:t>
      </w:r>
    </w:p>
    <w:p w:rsidR="000F5E65" w:rsidRPr="005E1F63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>
        <w:rPr>
          <w:rFonts w:ascii="Times New Roman" w:eastAsia="Times New Roman" w:hAnsi="Times New Roman" w:cs="Times New Roman"/>
          <w:color w:val="000000"/>
          <w:lang w:val="lt-LT"/>
        </w:rPr>
        <w:t>LT-08409 </w:t>
      </w:r>
      <w:r w:rsidRPr="005E1F63">
        <w:rPr>
          <w:rFonts w:ascii="Times New Roman" w:eastAsia="Times New Roman" w:hAnsi="Times New Roman" w:cs="Times New Roman"/>
          <w:color w:val="000000"/>
          <w:lang w:val="lt-LT"/>
        </w:rPr>
        <w:t xml:space="preserve">Vilnius 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  <w:r w:rsidRPr="005E1F63">
        <w:rPr>
          <w:rFonts w:ascii="Times New Roman" w:eastAsia="Times New Roman" w:hAnsi="Times New Roman" w:cs="Times New Roman"/>
          <w:color w:val="000000"/>
          <w:lang w:val="lt-LT"/>
        </w:rPr>
        <w:t>Tel.</w:t>
      </w:r>
      <w:r>
        <w:rPr>
          <w:rFonts w:ascii="Times New Roman" w:eastAsia="Times New Roman" w:hAnsi="Times New Roman" w:cs="Times New Roman"/>
          <w:color w:val="000000"/>
          <w:lang w:val="lt-LT"/>
        </w:rPr>
        <w:t>: +370 5 266 02 </w:t>
      </w:r>
      <w:r w:rsidRPr="005E1F63">
        <w:rPr>
          <w:rFonts w:ascii="Times New Roman" w:eastAsia="Times New Roman" w:hAnsi="Times New Roman" w:cs="Times New Roman"/>
          <w:color w:val="000000"/>
          <w:lang w:val="lt-LT"/>
        </w:rPr>
        <w:t>03</w:t>
      </w: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val="lt-LT"/>
        </w:rPr>
      </w:pPr>
    </w:p>
    <w:p w:rsidR="000F5E65" w:rsidRPr="00CF487E" w:rsidRDefault="000F5E65" w:rsidP="000F5E6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lang w:val="lt-LT"/>
        </w:rPr>
      </w:pPr>
      <w:r w:rsidRPr="00CF487E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Šis pakuotės </w:t>
      </w:r>
      <w:r w:rsidRPr="00CF487E">
        <w:rPr>
          <w:rFonts w:ascii="Times New Roman" w:eastAsia="Times New Roman" w:hAnsi="Times New Roman" w:cs="Times New Roman"/>
          <w:b/>
          <w:color w:val="000000"/>
          <w:lang w:val="lt-LT"/>
        </w:rPr>
        <w:t>lapelis paskutinį kartą peržiūrėtas</w:t>
      </w:r>
      <w:r>
        <w:rPr>
          <w:rFonts w:ascii="Times New Roman" w:eastAsia="Times New Roman" w:hAnsi="Times New Roman" w:cs="Times New Roman"/>
          <w:b/>
          <w:color w:val="000000"/>
          <w:lang w:val="lt-LT"/>
        </w:rPr>
        <w:t xml:space="preserve"> 2023-07-27.</w:t>
      </w:r>
    </w:p>
    <w:p w:rsidR="000F5E65" w:rsidRPr="00CF487E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:rsidR="000F5E65" w:rsidRPr="00EA4D59" w:rsidRDefault="000F5E65" w:rsidP="000F5E65">
      <w:pPr>
        <w:spacing w:after="0" w:line="240" w:lineRule="auto"/>
        <w:contextualSpacing/>
        <w:rPr>
          <w:rFonts w:ascii="Times New Roman" w:eastAsia="Times New Roman" w:hAnsi="Times New Roman" w:cs="Times New Roman"/>
          <w:lang w:val="lt-LT" w:eastAsia="nl-NL"/>
        </w:rPr>
      </w:pPr>
      <w:r w:rsidRPr="00EA4D59">
        <w:rPr>
          <w:rFonts w:ascii="Times New Roman" w:eastAsia="Times New Roman" w:hAnsi="Times New Roman" w:cs="Times New Roman"/>
          <w:b/>
          <w:lang w:val="lt-LT" w:eastAsia="nl-NL"/>
        </w:rPr>
        <w:t>Šis vaistas Europos ekonominės erdvės valstybėse narėse registruotas tokiais pavadinimais:</w:t>
      </w:r>
    </w:p>
    <w:p w:rsidR="000F5E65" w:rsidRPr="00A07DB3" w:rsidRDefault="000F5E65" w:rsidP="000F5E65">
      <w:pPr>
        <w:spacing w:after="0" w:line="240" w:lineRule="auto"/>
        <w:contextualSpacing/>
        <w:rPr>
          <w:rFonts w:ascii="Times New Roman" w:eastAsia="Times New Roman" w:hAnsi="Times New Roman" w:cs="Times New Roman"/>
          <w:lang w:val="pt-BR" w:eastAsia="nl-NL"/>
        </w:rPr>
      </w:pPr>
      <w:r w:rsidRPr="00A07DB3">
        <w:rPr>
          <w:rFonts w:ascii="Times New Roman" w:eastAsia="Times New Roman" w:hAnsi="Times New Roman" w:cs="Times New Roman"/>
          <w:lang w:val="pt-BR" w:eastAsia="nl-NL"/>
        </w:rPr>
        <w:t>Est</w:t>
      </w:r>
      <w:r>
        <w:rPr>
          <w:rFonts w:ascii="Times New Roman" w:eastAsia="Times New Roman" w:hAnsi="Times New Roman" w:cs="Times New Roman"/>
          <w:lang w:val="pt-BR" w:eastAsia="nl-NL"/>
        </w:rPr>
        <w:t>ija</w:t>
      </w:r>
      <w:r w:rsidRPr="00A07DB3">
        <w:rPr>
          <w:rFonts w:ascii="Times New Roman" w:eastAsia="Times New Roman" w:hAnsi="Times New Roman" w:cs="Times New Roman"/>
          <w:lang w:val="pt-BR" w:eastAsia="nl-NL"/>
        </w:rPr>
        <w:t>, Latvia: Domperidon Actavis</w:t>
      </w:r>
    </w:p>
    <w:p w:rsidR="000F5E65" w:rsidRPr="00A07DB3" w:rsidRDefault="000F5E65" w:rsidP="000F5E65">
      <w:pPr>
        <w:spacing w:after="0" w:line="240" w:lineRule="auto"/>
        <w:contextualSpacing/>
        <w:rPr>
          <w:rFonts w:ascii="Times New Roman" w:eastAsia="Times New Roman" w:hAnsi="Times New Roman" w:cs="Times New Roman"/>
          <w:lang w:val="pt-BR" w:eastAsia="nl-NL"/>
        </w:rPr>
      </w:pPr>
      <w:r w:rsidRPr="00A07DB3">
        <w:rPr>
          <w:rFonts w:ascii="Times New Roman" w:eastAsia="Times New Roman" w:hAnsi="Times New Roman" w:cs="Times New Roman"/>
          <w:lang w:val="pt-BR" w:eastAsia="nl-NL"/>
        </w:rPr>
        <w:t>Li</w:t>
      </w:r>
      <w:r>
        <w:rPr>
          <w:rFonts w:ascii="Times New Roman" w:eastAsia="Times New Roman" w:hAnsi="Times New Roman" w:cs="Times New Roman"/>
          <w:lang w:val="pt-BR" w:eastAsia="nl-NL"/>
        </w:rPr>
        <w:t>etuva: Domperidon Actavis 10 mg tabletė</w:t>
      </w:r>
      <w:r w:rsidRPr="00A07DB3">
        <w:rPr>
          <w:rFonts w:ascii="Times New Roman" w:eastAsia="Times New Roman" w:hAnsi="Times New Roman" w:cs="Times New Roman"/>
          <w:lang w:val="pt-BR" w:eastAsia="nl-NL"/>
        </w:rPr>
        <w:t>s</w:t>
      </w:r>
    </w:p>
    <w:p w:rsidR="000F5E65" w:rsidRPr="00A07DB3" w:rsidRDefault="000F5E65" w:rsidP="000F5E65">
      <w:pPr>
        <w:spacing w:after="0" w:line="240" w:lineRule="auto"/>
        <w:rPr>
          <w:rFonts w:ascii="Times New Roman" w:eastAsia="Times New Roman" w:hAnsi="Times New Roman" w:cs="Times New Roman"/>
          <w:lang w:val="pt-BR"/>
        </w:rPr>
      </w:pPr>
    </w:p>
    <w:p w:rsidR="000F5E65" w:rsidRDefault="000F5E65" w:rsidP="000F5E65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FF"/>
          <w:u w:val="single"/>
          <w:lang w:val="lt-LT"/>
        </w:rPr>
      </w:pPr>
      <w:r w:rsidRPr="00CF487E">
        <w:rPr>
          <w:rFonts w:ascii="Times New Roman" w:eastAsia="Times New Roman" w:hAnsi="Times New Roman" w:cs="Times New Roman"/>
          <w:lang w:val="lt-LT"/>
        </w:rPr>
        <w:t xml:space="preserve">Išsami informacija apie šį vaistą pateikiama Valstybinės vaistų kontrolės tarnybos prie Lietuvos Respublikos sveikatos apsaugos ministerijos tinklalapyje </w:t>
      </w:r>
      <w:hyperlink r:id="rId5" w:history="1">
        <w:r w:rsidRPr="00CF487E">
          <w:rPr>
            <w:rFonts w:ascii="Times New Roman" w:eastAsia="Times New Roman" w:hAnsi="Times New Roman" w:cs="Times New Roman"/>
            <w:color w:val="0000FF"/>
            <w:u w:val="single"/>
            <w:lang w:val="lt-LT"/>
          </w:rPr>
          <w:t>http://www.vvkt.lt/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val="lt-LT"/>
        </w:rPr>
        <w:t>.</w:t>
      </w:r>
    </w:p>
    <w:p w:rsidR="000F5E65" w:rsidRDefault="000F5E65" w:rsidP="000F5E65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FF"/>
          <w:u w:val="single"/>
          <w:lang w:val="lt-LT"/>
        </w:rPr>
      </w:pPr>
    </w:p>
    <w:p w:rsidR="000F5E65" w:rsidRPr="00CF487E" w:rsidRDefault="000F5E65" w:rsidP="000F5E65">
      <w:pPr>
        <w:rPr>
          <w:rFonts w:ascii="Times New Roman" w:hAnsi="Times New Roman" w:cs="Times New Roman"/>
          <w:lang w:val="lt-LT"/>
        </w:rPr>
      </w:pPr>
    </w:p>
    <w:p w:rsidR="009041DB" w:rsidRDefault="009041DB">
      <w:bookmarkStart w:id="0" w:name="_GoBack"/>
      <w:bookmarkEnd w:id="0"/>
    </w:p>
    <w:sectPr w:rsidR="009041DB" w:rsidSect="006D5F25">
      <w:pgSz w:w="11906" w:h="16838"/>
      <w:pgMar w:top="1134" w:right="1418" w:bottom="1134" w:left="1418" w:header="709" w:footer="709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924FDE"/>
    <w:multiLevelType w:val="hybridMultilevel"/>
    <w:tmpl w:val="72D6134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5BA1"/>
    <w:multiLevelType w:val="hybridMultilevel"/>
    <w:tmpl w:val="0BCC11F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0527D"/>
    <w:multiLevelType w:val="hybridMultilevel"/>
    <w:tmpl w:val="B2C25A9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B187A"/>
    <w:multiLevelType w:val="hybridMultilevel"/>
    <w:tmpl w:val="5FD6FDAC"/>
    <w:lvl w:ilvl="0" w:tplc="04270001">
      <w:start w:val="1"/>
      <w:numFmt w:val="bullet"/>
      <w:lvlText w:val=""/>
      <w:lvlJc w:val="left"/>
      <w:pPr>
        <w:ind w:left="1140" w:hanging="7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218DA"/>
    <w:multiLevelType w:val="hybridMultilevel"/>
    <w:tmpl w:val="37B8019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975"/>
    <w:multiLevelType w:val="hybridMultilevel"/>
    <w:tmpl w:val="7318BF1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65"/>
    <w:rsid w:val="00004415"/>
    <w:rsid w:val="000F5E65"/>
    <w:rsid w:val="00234094"/>
    <w:rsid w:val="002A211A"/>
    <w:rsid w:val="00344695"/>
    <w:rsid w:val="00356AB3"/>
    <w:rsid w:val="004216A4"/>
    <w:rsid w:val="005311B8"/>
    <w:rsid w:val="006860E9"/>
    <w:rsid w:val="006D5F25"/>
    <w:rsid w:val="007003F6"/>
    <w:rsid w:val="009041DB"/>
    <w:rsid w:val="00975D35"/>
    <w:rsid w:val="00D71372"/>
    <w:rsid w:val="00D9054B"/>
    <w:rsid w:val="00D95EFF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8883-F3D5-40C7-833F-D443CEED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5E65"/>
    <w:pPr>
      <w:spacing w:after="200" w:line="276" w:lineRule="auto"/>
    </w:pPr>
    <w:rPr>
      <w:rFonts w:eastAsiaTheme="minorHAnsi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F5E65"/>
    <w:pPr>
      <w:ind w:left="720"/>
      <w:contextualSpacing/>
    </w:pPr>
  </w:style>
  <w:style w:type="paragraph" w:styleId="Betarp">
    <w:name w:val="No Spacing"/>
    <w:uiPriority w:val="1"/>
    <w:qFormat/>
    <w:rsid w:val="000F5E65"/>
    <w:pPr>
      <w:spacing w:after="0" w:line="240" w:lineRule="auto"/>
    </w:pPr>
    <w:rPr>
      <w:rFonts w:eastAsiaTheme="minorHAnsi"/>
      <w:lang w:val="en-US"/>
    </w:rPr>
  </w:style>
  <w:style w:type="paragraph" w:customStyle="1" w:styleId="Default">
    <w:name w:val="Default"/>
    <w:rsid w:val="000F5E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vkt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9566</Words>
  <Characters>5453</Characters>
  <Application>Microsoft Office Word</Application>
  <DocSecurity>0</DocSecurity>
  <Lines>45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Albina Burkauskaitė</cp:lastModifiedBy>
  <cp:revision>1</cp:revision>
  <dcterms:created xsi:type="dcterms:W3CDTF">2023-07-21T08:04:00Z</dcterms:created>
  <dcterms:modified xsi:type="dcterms:W3CDTF">2023-07-21T08:04:00Z</dcterms:modified>
</cp:coreProperties>
</file>